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C7BA" w14:textId="77777777" w:rsidR="00B34919" w:rsidRDefault="00B34919" w:rsidP="00B34919">
      <w:pPr>
        <w:spacing w:line="276" w:lineRule="auto"/>
        <w:jc w:val="both"/>
        <w:rPr>
          <w:rFonts w:ascii="Tofino Regular" w:hAnsi="Tofino Regular" w:cs="Arial"/>
          <w:b/>
          <w:sz w:val="20"/>
          <w:szCs w:val="20"/>
        </w:rPr>
      </w:pPr>
    </w:p>
    <w:p w14:paraId="032C74EC" w14:textId="3EAE73C9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b/>
          <w:sz w:val="20"/>
          <w:szCs w:val="20"/>
          <w:lang w:val="es-MX" w:eastAsia="en-US"/>
        </w:rPr>
      </w:pPr>
      <w:r w:rsidRPr="004B1B9A">
        <w:rPr>
          <w:rFonts w:ascii="Tofino Regular" w:hAnsi="Tofino Regular" w:cs="Arial"/>
          <w:b/>
          <w:sz w:val="20"/>
          <w:szCs w:val="20"/>
        </w:rPr>
        <w:t>ACUERDO A TRAVÉS DEL CUAL SE COMISIONA A SERVIDOR</w:t>
      </w:r>
      <w:r w:rsidR="004B28F3" w:rsidRPr="004B1B9A">
        <w:rPr>
          <w:rFonts w:ascii="Tofino Regular" w:hAnsi="Tofino Regular" w:cs="Arial"/>
          <w:b/>
          <w:sz w:val="20"/>
          <w:szCs w:val="20"/>
        </w:rPr>
        <w:t>ES</w:t>
      </w:r>
      <w:r w:rsidRPr="004B1B9A">
        <w:rPr>
          <w:rFonts w:ascii="Tofino Regular" w:hAnsi="Tofino Regular" w:cs="Arial"/>
          <w:b/>
          <w:sz w:val="20"/>
          <w:szCs w:val="20"/>
        </w:rPr>
        <w:t xml:space="preserve"> PÚBLICO</w:t>
      </w:r>
      <w:r w:rsidR="004B28F3" w:rsidRPr="004B1B9A">
        <w:rPr>
          <w:rFonts w:ascii="Tofino Regular" w:hAnsi="Tofino Regular" w:cs="Arial"/>
          <w:b/>
          <w:sz w:val="20"/>
          <w:szCs w:val="20"/>
        </w:rPr>
        <w:t>S</w:t>
      </w:r>
      <w:r w:rsidRPr="004B1B9A">
        <w:rPr>
          <w:rFonts w:ascii="Tofino Regular" w:hAnsi="Tofino Regular" w:cs="Arial"/>
          <w:b/>
          <w:sz w:val="20"/>
          <w:szCs w:val="20"/>
        </w:rPr>
        <w:t xml:space="preserve"> PARA EJECUTAR FUNCIONES </w:t>
      </w:r>
      <w:r w:rsidR="00166089" w:rsidRPr="004B1B9A">
        <w:rPr>
          <w:rFonts w:ascii="Tofino Regular" w:hAnsi="Tofino Regular" w:cs="Arial"/>
          <w:b/>
          <w:sz w:val="20"/>
          <w:szCs w:val="20"/>
        </w:rPr>
        <w:t xml:space="preserve">DETERMINADAS POR UN PERÍODO QUE COMPRENDE DEL </w:t>
      </w:r>
      <w:r w:rsidR="00AB2036" w:rsidRPr="004B1B9A">
        <w:rPr>
          <w:rFonts w:ascii="Tofino Regular" w:hAnsi="Tofino Regular" w:cs="Arial"/>
          <w:b/>
          <w:sz w:val="20"/>
          <w:szCs w:val="20"/>
        </w:rPr>
        <w:t>0</w:t>
      </w:r>
      <w:r w:rsidR="00166089" w:rsidRPr="004B1B9A">
        <w:rPr>
          <w:rFonts w:ascii="Tofino Regular" w:hAnsi="Tofino Regular" w:cs="Arial"/>
          <w:b/>
          <w:sz w:val="20"/>
          <w:szCs w:val="20"/>
        </w:rPr>
        <w:t xml:space="preserve">4 DE FEBRERO DE 2025 AL </w:t>
      </w:r>
      <w:r w:rsidR="00AB2036" w:rsidRPr="004B1B9A">
        <w:rPr>
          <w:rFonts w:ascii="Tofino Regular" w:hAnsi="Tofino Regular" w:cs="Arial"/>
          <w:b/>
          <w:sz w:val="20"/>
          <w:szCs w:val="20"/>
        </w:rPr>
        <w:t>0</w:t>
      </w:r>
      <w:r w:rsidR="00166089" w:rsidRPr="004B1B9A">
        <w:rPr>
          <w:rFonts w:ascii="Tofino Regular" w:hAnsi="Tofino Regular" w:cs="Arial"/>
          <w:b/>
          <w:sz w:val="20"/>
          <w:szCs w:val="20"/>
        </w:rPr>
        <w:t>4 DE ABRIL DE 2025</w:t>
      </w:r>
      <w:r w:rsidR="00B40E23" w:rsidRPr="004B1B9A">
        <w:rPr>
          <w:rFonts w:ascii="Tofino Regular" w:hAnsi="Tofino Regular" w:cs="Arial"/>
          <w:b/>
          <w:sz w:val="20"/>
          <w:szCs w:val="20"/>
        </w:rPr>
        <w:t>.</w:t>
      </w:r>
    </w:p>
    <w:p w14:paraId="5B8E20FA" w14:textId="77777777" w:rsidR="001D0E47" w:rsidRPr="004B1B9A" w:rsidRDefault="001D0E47" w:rsidP="00B34919">
      <w:pPr>
        <w:spacing w:line="276" w:lineRule="auto"/>
        <w:jc w:val="center"/>
        <w:rPr>
          <w:rFonts w:ascii="Tofino Regular" w:hAnsi="Tofino Regular" w:cs="Arial"/>
          <w:b/>
          <w:sz w:val="20"/>
          <w:szCs w:val="20"/>
        </w:rPr>
      </w:pPr>
    </w:p>
    <w:p w14:paraId="28CB9ACC" w14:textId="3DC3C04E" w:rsidR="001D0E47" w:rsidRPr="004B1B9A" w:rsidRDefault="004B28F3" w:rsidP="00B34919">
      <w:pPr>
        <w:spacing w:line="276" w:lineRule="auto"/>
        <w:jc w:val="both"/>
        <w:rPr>
          <w:rFonts w:ascii="Tofino Regular" w:hAnsi="Tofino Regular" w:cs="Arial"/>
          <w:color w:val="000000"/>
          <w:sz w:val="20"/>
          <w:szCs w:val="20"/>
        </w:rPr>
      </w:pPr>
      <w:r w:rsidRPr="004B1B9A">
        <w:rPr>
          <w:rFonts w:ascii="Tofino Regular" w:hAnsi="Tofino Regular" w:cs="Arial"/>
          <w:color w:val="000000"/>
          <w:sz w:val="20"/>
          <w:szCs w:val="20"/>
        </w:rPr>
        <w:t xml:space="preserve">En fecha </w:t>
      </w:r>
      <w:r w:rsidR="00B34919" w:rsidRPr="004B1B9A">
        <w:rPr>
          <w:rFonts w:ascii="Tofino Regular" w:hAnsi="Tofino Regular" w:cs="Arial"/>
          <w:color w:val="000000"/>
          <w:sz w:val="20"/>
          <w:szCs w:val="20"/>
        </w:rPr>
        <w:t>cuatro</w:t>
      </w:r>
      <w:r w:rsidR="00BA5D1C" w:rsidRPr="004B1B9A">
        <w:rPr>
          <w:rFonts w:ascii="Tofino Regular" w:hAnsi="Tofino Regular" w:cs="Arial"/>
          <w:color w:val="000000"/>
          <w:sz w:val="20"/>
          <w:szCs w:val="20"/>
        </w:rPr>
        <w:t xml:space="preserve"> de febrero</w:t>
      </w:r>
      <w:r w:rsidRPr="004B1B9A">
        <w:rPr>
          <w:rFonts w:ascii="Tofino Regular" w:hAnsi="Tofino Regular" w:cs="Arial"/>
          <w:color w:val="000000"/>
          <w:sz w:val="20"/>
          <w:szCs w:val="20"/>
        </w:rPr>
        <w:t xml:space="preserve"> del año dos mil veinticinco, en la Ciudad de Mérida, Yucatán, los integrantes del Pleno del Instituto Estatal de Transparencia, Acceso a la Información Pública y Protección de Datos Personales, la Maestra María Gilda Segovia Chab, el Doctor en Derecho Carlos Fernando Pavón Durán y el Licenciado Mauricio Moreno Mendoza, Comisionada Presidenta y Comisionados, respectivamente, en términos de lo establecido en los artículos 4 fracción XLIII, 8 y 41 Bis del Reglamento Interior del Instituto Estatal de Transparencia, Acceso a la Información Pública y Protección de Datos Personales, emiten el presente acuerdo, en los siguientes términos:</w:t>
      </w:r>
    </w:p>
    <w:p w14:paraId="37DF9417" w14:textId="77777777" w:rsidR="004B28F3" w:rsidRPr="004B1B9A" w:rsidRDefault="004B28F3" w:rsidP="00B34919">
      <w:pPr>
        <w:spacing w:line="276" w:lineRule="auto"/>
        <w:jc w:val="both"/>
        <w:rPr>
          <w:rFonts w:ascii="Tofino Regular" w:eastAsia="Arial" w:hAnsi="Tofino Regular" w:cs="Arial"/>
          <w:sz w:val="20"/>
          <w:szCs w:val="20"/>
        </w:rPr>
      </w:pPr>
    </w:p>
    <w:p w14:paraId="25FE575B" w14:textId="77777777" w:rsidR="001D0E47" w:rsidRPr="004B1B9A" w:rsidRDefault="001D0E47" w:rsidP="00B34919">
      <w:pPr>
        <w:spacing w:line="276" w:lineRule="auto"/>
        <w:jc w:val="center"/>
        <w:rPr>
          <w:rFonts w:ascii="Tofino Regular" w:eastAsia="Calibri" w:hAnsi="Tofino Regular" w:cs="Arial"/>
          <w:b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>CONSIDERANDOS</w:t>
      </w:r>
    </w:p>
    <w:p w14:paraId="296A1055" w14:textId="77777777" w:rsidR="001D0E47" w:rsidRPr="004B1B9A" w:rsidRDefault="001D0E47" w:rsidP="00B34919">
      <w:pPr>
        <w:spacing w:line="276" w:lineRule="auto"/>
        <w:jc w:val="center"/>
        <w:rPr>
          <w:rFonts w:ascii="Tofino Regular" w:hAnsi="Tofino Regular" w:cs="Arial"/>
          <w:b/>
          <w:sz w:val="20"/>
          <w:szCs w:val="20"/>
        </w:rPr>
      </w:pPr>
    </w:p>
    <w:p w14:paraId="65015149" w14:textId="77777777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>PRIMERO.-</w:t>
      </w:r>
      <w:r w:rsidRPr="004B1B9A">
        <w:rPr>
          <w:rFonts w:ascii="Tofino Regular" w:hAnsi="Tofino Regular" w:cs="Arial"/>
          <w:sz w:val="20"/>
          <w:szCs w:val="20"/>
        </w:rPr>
        <w:t xml:space="preserve"> Que de conformidad con el artículo 10 y 14 de la Ley de Transparencia y Acceso a la Información Pública del Estado de Yucatán, 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</w:t>
      </w:r>
      <w:proofErr w:type="spellStart"/>
      <w:r w:rsidRPr="004B1B9A">
        <w:rPr>
          <w:rFonts w:ascii="Tofino Regular" w:hAnsi="Tofino Regular" w:cs="Arial"/>
          <w:sz w:val="20"/>
          <w:szCs w:val="20"/>
        </w:rPr>
        <w:t>6o</w:t>
      </w:r>
      <w:proofErr w:type="spellEnd"/>
      <w:r w:rsidRPr="004B1B9A">
        <w:rPr>
          <w:rFonts w:ascii="Tofino Regular" w:hAnsi="Tofino Regular" w:cs="Arial"/>
          <w:sz w:val="20"/>
          <w:szCs w:val="20"/>
        </w:rPr>
        <w:t>. de la Constitución Política de los Estados Unidos Mexicanos, así como lo dispuesto en la Constitución Política del Estado de Yucatán, la Ley general, esta ley y demás disposiciones normativas aplicables, mismo que se encuentra integrado por el pleno y las unidades administrativas que determine el reglamento interior de conformidad con la disponibilidad presupuestal.</w:t>
      </w:r>
    </w:p>
    <w:p w14:paraId="7E985780" w14:textId="77777777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</w:p>
    <w:p w14:paraId="3561BE9D" w14:textId="6A50257E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 xml:space="preserve">SEGUNDO.- </w:t>
      </w:r>
      <w:r w:rsidRPr="004B1B9A">
        <w:rPr>
          <w:rFonts w:ascii="Tofino Regular" w:hAnsi="Tofino Regular" w:cs="Arial"/>
          <w:bCs/>
          <w:sz w:val="20"/>
          <w:szCs w:val="20"/>
        </w:rPr>
        <w:t>De conformidad con lo señalado en el artículo 15 fracción III de la Ley de Transparencia y Acceso a la Información Pública del Estado de Yucatán, el Pleno del Inaip Yucatán, tiene la atribución de aprobar la organización administrativa del Instituto; por lo que cuenta con facultades suficientes para comisionar al personal del Instituto, a desempeñar funciones diversas a las encomendadas en sus nombramientos, así como en áreas diferentes al de su adscripción, para el mejor cumplimiento de las funciones y atribuciones del órgano garante del acceso a la información pública y la protección de datos personales.</w:t>
      </w:r>
    </w:p>
    <w:p w14:paraId="01DA6348" w14:textId="77777777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</w:p>
    <w:p w14:paraId="5CE55B42" w14:textId="4C2E8F1A" w:rsidR="00B34919" w:rsidRPr="004B1B9A" w:rsidRDefault="001D0E47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 xml:space="preserve">TERCERO. </w:t>
      </w:r>
      <w:r w:rsidR="00261773" w:rsidRPr="004B1B9A">
        <w:rPr>
          <w:rFonts w:ascii="Tofino Regular" w:hAnsi="Tofino Regular" w:cs="Arial"/>
          <w:b/>
          <w:sz w:val="20"/>
          <w:szCs w:val="20"/>
        </w:rPr>
        <w:t>–</w:t>
      </w:r>
      <w:r w:rsidR="00B34919" w:rsidRPr="004B1B9A">
        <w:rPr>
          <w:rFonts w:ascii="Tofino Regular" w:hAnsi="Tofino Regular" w:cs="Arial"/>
          <w:b/>
          <w:sz w:val="20"/>
          <w:szCs w:val="20"/>
        </w:rPr>
        <w:t xml:space="preserve"> </w:t>
      </w:r>
      <w:r w:rsidR="00B34919" w:rsidRPr="004B1B9A">
        <w:rPr>
          <w:rFonts w:ascii="Tofino Regular" w:hAnsi="Tofino Regular" w:cs="Arial"/>
          <w:bCs/>
          <w:sz w:val="20"/>
          <w:szCs w:val="20"/>
        </w:rPr>
        <w:t xml:space="preserve">En acta de la primera sesión ordinaria del Grupo Interdisciplinario de fecha 20 de enero de 2020, se aprobaron las recomendaciones técnicas para la integración y </w:t>
      </w:r>
      <w:r w:rsidR="00B34919" w:rsidRPr="004B1B9A">
        <w:rPr>
          <w:rFonts w:ascii="Tofino Regular" w:hAnsi="Tofino Regular" w:cs="Arial"/>
          <w:bCs/>
          <w:sz w:val="20"/>
          <w:szCs w:val="20"/>
        </w:rPr>
        <w:lastRenderedPageBreak/>
        <w:t>conservación del expediente de las solicitudes de acceso a la información; el procedimiento de transferencia primaria y el informe de cumplimiento del Programa Anual de Desarrollo Archivístico 2019.</w:t>
      </w:r>
    </w:p>
    <w:p w14:paraId="7C38FA2A" w14:textId="77777777" w:rsidR="00B34919" w:rsidRPr="004B1B9A" w:rsidRDefault="00B34919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/>
          <w:sz w:val="20"/>
          <w:szCs w:val="20"/>
        </w:rPr>
      </w:pPr>
    </w:p>
    <w:p w14:paraId="01D4AD5D" w14:textId="7897C137" w:rsidR="00261773" w:rsidRPr="004B1B9A" w:rsidRDefault="00B34919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 xml:space="preserve">CUARTO.- </w:t>
      </w:r>
      <w:r w:rsidR="00DF2AF8" w:rsidRPr="004B1B9A">
        <w:rPr>
          <w:rFonts w:ascii="Tofino Regular" w:hAnsi="Tofino Regular" w:cs="Arial"/>
          <w:bCs/>
          <w:sz w:val="20"/>
          <w:szCs w:val="20"/>
        </w:rPr>
        <w:t>En sesión ordinaria del Pleno de fecha 21 de abril de 2022, radicada en el acta número 022/2022 se aprobó por unanimidad de votos del Pleno el Sistema Automatizado de Gestión de Archivos</w:t>
      </w:r>
      <w:r w:rsidR="002A5F15" w:rsidRPr="004B1B9A">
        <w:rPr>
          <w:rFonts w:ascii="Tofino Regular" w:hAnsi="Tofino Regular" w:cs="Arial"/>
          <w:bCs/>
          <w:sz w:val="20"/>
          <w:szCs w:val="20"/>
        </w:rPr>
        <w:t xml:space="preserve"> (SAGA)</w:t>
      </w:r>
      <w:r w:rsidR="006377F9" w:rsidRPr="004B1B9A">
        <w:rPr>
          <w:rFonts w:ascii="Tofino Regular" w:hAnsi="Tofino Regular" w:cs="Arial"/>
          <w:bCs/>
          <w:sz w:val="20"/>
          <w:szCs w:val="20"/>
        </w:rPr>
        <w:t>.</w:t>
      </w:r>
    </w:p>
    <w:p w14:paraId="2525D3EE" w14:textId="37400F94" w:rsidR="00BA08BB" w:rsidRPr="004B1B9A" w:rsidRDefault="00BA08BB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</w:p>
    <w:p w14:paraId="097BC868" w14:textId="5C7DBF55" w:rsidR="008B0915" w:rsidRPr="004B1B9A" w:rsidRDefault="00B34919" w:rsidP="00B34919">
      <w:pPr>
        <w:spacing w:line="276" w:lineRule="auto"/>
        <w:jc w:val="both"/>
        <w:rPr>
          <w:rFonts w:ascii="Tofino Regular" w:hAnsi="Tofino Regular" w:cs="Arial"/>
          <w:iCs/>
          <w:sz w:val="20"/>
          <w:szCs w:val="20"/>
        </w:rPr>
      </w:pPr>
      <w:r w:rsidRPr="004B1B9A">
        <w:rPr>
          <w:rFonts w:ascii="Tofino Regular" w:hAnsi="Tofino Regular" w:cs="Arial"/>
          <w:b/>
          <w:bCs/>
          <w:iCs/>
          <w:sz w:val="20"/>
          <w:szCs w:val="20"/>
        </w:rPr>
        <w:t>QUINTO</w:t>
      </w:r>
      <w:r w:rsidR="00D12F0F" w:rsidRPr="004B1B9A">
        <w:rPr>
          <w:rFonts w:ascii="Tofino Regular" w:hAnsi="Tofino Regular" w:cs="Arial"/>
          <w:b/>
          <w:bCs/>
          <w:iCs/>
          <w:sz w:val="20"/>
          <w:szCs w:val="20"/>
        </w:rPr>
        <w:t>.-</w:t>
      </w:r>
      <w:r w:rsidR="00D12F0F" w:rsidRPr="004B1B9A">
        <w:rPr>
          <w:rFonts w:ascii="Tofino Regular" w:hAnsi="Tofino Regular" w:cs="Arial"/>
          <w:iCs/>
          <w:sz w:val="20"/>
          <w:szCs w:val="20"/>
        </w:rPr>
        <w:t xml:space="preserve"> D</w:t>
      </w:r>
      <w:r w:rsidR="008B0915" w:rsidRPr="004B1B9A">
        <w:rPr>
          <w:rFonts w:ascii="Tofino Regular" w:hAnsi="Tofino Regular" w:cs="Arial"/>
          <w:iCs/>
          <w:sz w:val="20"/>
          <w:szCs w:val="20"/>
        </w:rPr>
        <w:t xml:space="preserve">e conformidad al Acuerdo del Pleno de fecha 26 de enero de 2022, a través del cual se modifica la integración de los Comités de Gestión que forman parte del Ambiente de Control del Inaip Yucatán, se </w:t>
      </w:r>
      <w:r w:rsidR="008B0915" w:rsidRPr="004B1B9A">
        <w:rPr>
          <w:rFonts w:ascii="Tofino Regular" w:eastAsia="Arial" w:hAnsi="Tofino Regular" w:cs="Arial"/>
          <w:sz w:val="20"/>
          <w:szCs w:val="20"/>
        </w:rPr>
        <w:t>designó como área coordinadora de archivos, a la Dirección de Capacitación, Cultura de la Transparencia y Archivos</w:t>
      </w:r>
      <w:r w:rsidR="00D12F0F" w:rsidRPr="004B1B9A">
        <w:rPr>
          <w:rFonts w:ascii="Tofino Regular" w:eastAsia="Arial" w:hAnsi="Tofino Regular" w:cs="Arial"/>
          <w:sz w:val="20"/>
          <w:szCs w:val="20"/>
        </w:rPr>
        <w:t>.</w:t>
      </w:r>
    </w:p>
    <w:p w14:paraId="2369B58B" w14:textId="73B3543F" w:rsidR="00D12F0F" w:rsidRPr="004B1B9A" w:rsidRDefault="00D12F0F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</w:p>
    <w:p w14:paraId="06711DA2" w14:textId="1C20037E" w:rsidR="00733394" w:rsidRPr="004B1B9A" w:rsidRDefault="00B34919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>SEXTO</w:t>
      </w:r>
      <w:r w:rsidR="00D12F0F" w:rsidRPr="004B1B9A">
        <w:rPr>
          <w:rFonts w:ascii="Tofino Regular" w:hAnsi="Tofino Regular" w:cs="Arial"/>
          <w:b/>
          <w:sz w:val="20"/>
          <w:szCs w:val="20"/>
        </w:rPr>
        <w:t xml:space="preserve">.-  </w:t>
      </w:r>
      <w:r w:rsidR="00733394" w:rsidRPr="004B1B9A">
        <w:rPr>
          <w:rFonts w:ascii="Tofino Regular" w:hAnsi="Tofino Regular" w:cs="Arial"/>
          <w:bCs/>
          <w:sz w:val="20"/>
          <w:szCs w:val="20"/>
        </w:rPr>
        <w:t>En</w:t>
      </w:r>
      <w:r w:rsidR="00733394" w:rsidRPr="004B1B9A">
        <w:rPr>
          <w:rFonts w:ascii="Tofino Regular" w:hAnsi="Tofino Regular" w:cs="Arial"/>
          <w:b/>
          <w:sz w:val="20"/>
          <w:szCs w:val="20"/>
        </w:rPr>
        <w:t xml:space="preserve"> </w:t>
      </w:r>
      <w:r w:rsidR="00D12F0F" w:rsidRPr="004B1B9A">
        <w:rPr>
          <w:rFonts w:ascii="Tofino Regular" w:hAnsi="Tofino Regular" w:cs="Arial"/>
          <w:bCs/>
          <w:sz w:val="20"/>
          <w:szCs w:val="20"/>
        </w:rPr>
        <w:t xml:space="preserve">sesión ordinaria de fecha 21 de diciembre de 2021, radicada en el acta 083/2021 se aprobó por mayoría de votos del Pleno, la modificación del Reglamento Interior del Instituto Estatal de Transparencia, Acceso a la Información Pública y Protección de Datos Personales </w:t>
      </w:r>
      <w:r w:rsidR="00733394" w:rsidRPr="004B1B9A">
        <w:rPr>
          <w:rFonts w:ascii="Tofino Regular" w:hAnsi="Tofino Regular" w:cs="Arial"/>
          <w:bCs/>
          <w:sz w:val="20"/>
          <w:szCs w:val="20"/>
        </w:rPr>
        <w:t>en el cual se contempla la modificación de la estructura del Instituto.</w:t>
      </w:r>
    </w:p>
    <w:p w14:paraId="2864449F" w14:textId="77777777" w:rsidR="00733394" w:rsidRPr="004B1B9A" w:rsidRDefault="00733394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</w:p>
    <w:p w14:paraId="265CFCC8" w14:textId="1C0F3A86" w:rsidR="00733394" w:rsidRPr="004B1B9A" w:rsidRDefault="00D12F0F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>S</w:t>
      </w:r>
      <w:r w:rsidR="00B34919" w:rsidRPr="004B1B9A">
        <w:rPr>
          <w:rFonts w:ascii="Tofino Regular" w:hAnsi="Tofino Regular" w:cs="Arial"/>
          <w:b/>
          <w:sz w:val="20"/>
          <w:szCs w:val="20"/>
        </w:rPr>
        <w:t>ÉPTIMO</w:t>
      </w:r>
      <w:r w:rsidR="006377F9" w:rsidRPr="004B1B9A">
        <w:rPr>
          <w:rFonts w:ascii="Tofino Regular" w:hAnsi="Tofino Regular" w:cs="Arial"/>
          <w:b/>
          <w:sz w:val="20"/>
          <w:szCs w:val="20"/>
        </w:rPr>
        <w:t xml:space="preserve">.- </w:t>
      </w:r>
      <w:r w:rsidR="00733394" w:rsidRPr="004B1B9A">
        <w:rPr>
          <w:rFonts w:ascii="Tofino Regular" w:hAnsi="Tofino Regular" w:cs="Arial"/>
          <w:bCs/>
          <w:sz w:val="20"/>
          <w:szCs w:val="20"/>
        </w:rPr>
        <w:t xml:space="preserve">Mediante nombramiento de fecha 02 de mayo de 2023 se </w:t>
      </w:r>
      <w:proofErr w:type="spellStart"/>
      <w:r w:rsidR="00733394" w:rsidRPr="004B1B9A">
        <w:rPr>
          <w:rFonts w:ascii="Tofino Regular" w:hAnsi="Tofino Regular" w:cs="Arial"/>
          <w:bCs/>
          <w:sz w:val="20"/>
          <w:szCs w:val="20"/>
        </w:rPr>
        <w:t>designo</w:t>
      </w:r>
      <w:proofErr w:type="spellEnd"/>
      <w:r w:rsidR="00733394" w:rsidRPr="004B1B9A">
        <w:rPr>
          <w:rFonts w:ascii="Tofino Regular" w:hAnsi="Tofino Regular" w:cs="Arial"/>
          <w:bCs/>
          <w:sz w:val="20"/>
          <w:szCs w:val="20"/>
        </w:rPr>
        <w:t xml:space="preserve"> al Mtro. Sergio Arsenio Vermont Gamboa, como Director de Capacitación, Cultura de la Transparencia y </w:t>
      </w:r>
      <w:r w:rsidR="007A6A16" w:rsidRPr="004B1B9A">
        <w:rPr>
          <w:rFonts w:ascii="Tofino Regular" w:hAnsi="Tofino Regular" w:cs="Arial"/>
          <w:bCs/>
          <w:sz w:val="20"/>
          <w:szCs w:val="20"/>
        </w:rPr>
        <w:t>Archivos</w:t>
      </w:r>
      <w:r w:rsidR="00733394" w:rsidRPr="004B1B9A">
        <w:rPr>
          <w:rFonts w:ascii="Tofino Regular" w:hAnsi="Tofino Regular" w:cs="Arial"/>
          <w:bCs/>
          <w:sz w:val="20"/>
          <w:szCs w:val="20"/>
        </w:rPr>
        <w:t>.</w:t>
      </w:r>
    </w:p>
    <w:p w14:paraId="194A94F7" w14:textId="77777777" w:rsidR="00733394" w:rsidRPr="004B1B9A" w:rsidRDefault="00733394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/>
          <w:sz w:val="20"/>
          <w:szCs w:val="20"/>
        </w:rPr>
      </w:pPr>
    </w:p>
    <w:p w14:paraId="46103D0C" w14:textId="35770B49" w:rsidR="00261773" w:rsidRPr="004B1B9A" w:rsidRDefault="00B34919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>OCTAVO</w:t>
      </w:r>
      <w:r w:rsidR="00733394" w:rsidRPr="004B1B9A">
        <w:rPr>
          <w:rFonts w:ascii="Tofino Regular" w:hAnsi="Tofino Regular" w:cs="Arial"/>
          <w:bCs/>
          <w:sz w:val="20"/>
          <w:szCs w:val="20"/>
        </w:rPr>
        <w:t xml:space="preserve">.- </w:t>
      </w:r>
      <w:r w:rsidR="006377F9" w:rsidRPr="004B1B9A">
        <w:rPr>
          <w:rFonts w:ascii="Tofino Regular" w:hAnsi="Tofino Regular" w:cs="Arial"/>
          <w:bCs/>
          <w:sz w:val="20"/>
          <w:szCs w:val="20"/>
        </w:rPr>
        <w:t>En junta del Pleno de fecha 30 de enero de 202</w:t>
      </w:r>
      <w:r w:rsidR="00733394" w:rsidRPr="004B1B9A">
        <w:rPr>
          <w:rFonts w:ascii="Tofino Regular" w:hAnsi="Tofino Regular" w:cs="Arial"/>
          <w:bCs/>
          <w:sz w:val="20"/>
          <w:szCs w:val="20"/>
        </w:rPr>
        <w:t>5</w:t>
      </w:r>
      <w:r w:rsidR="006377F9" w:rsidRPr="004B1B9A">
        <w:rPr>
          <w:rFonts w:ascii="Tofino Regular" w:hAnsi="Tofino Regular" w:cs="Arial"/>
          <w:bCs/>
          <w:sz w:val="20"/>
          <w:szCs w:val="20"/>
        </w:rPr>
        <w:t>, se acordó que los trabajos concernientes para la implementación del Sistema de Gestión de Archivos será para un periodo de 2 meses, comprendido del 04 de febrero de 2025 al 04 de abril de 2025.</w:t>
      </w:r>
    </w:p>
    <w:p w14:paraId="2040B8C7" w14:textId="77777777" w:rsidR="00261773" w:rsidRPr="004B1B9A" w:rsidRDefault="00261773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b/>
          <w:sz w:val="20"/>
          <w:szCs w:val="20"/>
        </w:rPr>
      </w:pPr>
    </w:p>
    <w:p w14:paraId="6FD4B6FD" w14:textId="7918DDC4" w:rsidR="00166089" w:rsidRPr="004B1B9A" w:rsidRDefault="00B34919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  <w:r w:rsidRPr="004B1B9A">
        <w:rPr>
          <w:rFonts w:ascii="Tofino Regular" w:hAnsi="Tofino Regular" w:cs="Arial"/>
          <w:b/>
          <w:bCs/>
          <w:sz w:val="20"/>
          <w:szCs w:val="20"/>
        </w:rPr>
        <w:t>NOVENO</w:t>
      </w:r>
      <w:r w:rsidR="001D0E47" w:rsidRPr="004B1B9A">
        <w:rPr>
          <w:rFonts w:ascii="Tofino Regular" w:hAnsi="Tofino Regular" w:cs="Arial"/>
          <w:b/>
          <w:bCs/>
          <w:sz w:val="20"/>
          <w:szCs w:val="20"/>
        </w:rPr>
        <w:t xml:space="preserve">.- </w:t>
      </w:r>
      <w:r w:rsidR="0072463F" w:rsidRPr="004B1B9A">
        <w:rPr>
          <w:rFonts w:ascii="Tofino Regular" w:hAnsi="Tofino Regular" w:cs="Arial"/>
          <w:sz w:val="20"/>
          <w:szCs w:val="20"/>
        </w:rPr>
        <w:t xml:space="preserve">El Pleno de Inaip Yucatán </w:t>
      </w:r>
      <w:r w:rsidR="00166089" w:rsidRPr="004B1B9A">
        <w:rPr>
          <w:rFonts w:ascii="Tofino Regular" w:hAnsi="Tofino Regular" w:cs="Arial"/>
          <w:sz w:val="20"/>
          <w:szCs w:val="20"/>
        </w:rPr>
        <w:t>determina comisionar</w:t>
      </w:r>
      <w:r w:rsidR="00BF23DF" w:rsidRPr="004B1B9A">
        <w:rPr>
          <w:rFonts w:ascii="Tofino Regular" w:hAnsi="Tofino Regular" w:cs="Arial"/>
          <w:sz w:val="20"/>
          <w:szCs w:val="20"/>
        </w:rPr>
        <w:t xml:space="preserve"> a las siguientes personas Servidoras Públicas para que realicen</w:t>
      </w:r>
      <w:r w:rsidR="00984A5A" w:rsidRPr="004B1B9A">
        <w:rPr>
          <w:rFonts w:ascii="Tofino Regular" w:hAnsi="Tofino Regular" w:cs="Arial"/>
          <w:sz w:val="20"/>
          <w:szCs w:val="20"/>
        </w:rPr>
        <w:t xml:space="preserve"> las funciones inherentes a la g</w:t>
      </w:r>
      <w:r w:rsidR="00BF23DF" w:rsidRPr="004B1B9A">
        <w:rPr>
          <w:rFonts w:ascii="Tofino Regular" w:hAnsi="Tofino Regular" w:cs="Arial"/>
          <w:sz w:val="20"/>
          <w:szCs w:val="20"/>
        </w:rPr>
        <w:t xml:space="preserve">estión </w:t>
      </w:r>
      <w:r w:rsidR="00E4743A" w:rsidRPr="004B1B9A">
        <w:rPr>
          <w:rFonts w:ascii="Tofino Regular" w:hAnsi="Tofino Regular" w:cs="Arial"/>
          <w:sz w:val="20"/>
          <w:szCs w:val="20"/>
        </w:rPr>
        <w:t>documental</w:t>
      </w:r>
      <w:r w:rsidR="008348DD" w:rsidRPr="004B1B9A">
        <w:rPr>
          <w:rFonts w:ascii="Tofino Regular" w:hAnsi="Tofino Regular" w:cs="Arial"/>
          <w:sz w:val="20"/>
          <w:szCs w:val="20"/>
        </w:rPr>
        <w:t xml:space="preserve"> </w:t>
      </w:r>
      <w:r w:rsidR="00A44C73" w:rsidRPr="004B1B9A">
        <w:rPr>
          <w:rFonts w:ascii="Tofino Regular" w:hAnsi="Tofino Regular" w:cs="Arial"/>
          <w:sz w:val="20"/>
          <w:szCs w:val="20"/>
        </w:rPr>
        <w:t xml:space="preserve">y </w:t>
      </w:r>
      <w:r w:rsidR="008348DD" w:rsidRPr="004B1B9A">
        <w:rPr>
          <w:rFonts w:ascii="Tofino Regular" w:hAnsi="Tofino Regular" w:cs="Arial"/>
          <w:sz w:val="20"/>
          <w:szCs w:val="20"/>
        </w:rPr>
        <w:t>la organización de los expedientes que conforman el Archivo de Concentración</w:t>
      </w:r>
      <w:r w:rsidR="00BF23DF" w:rsidRPr="004B1B9A">
        <w:rPr>
          <w:rFonts w:ascii="Tofino Regular" w:hAnsi="Tofino Regular" w:cs="Arial"/>
          <w:sz w:val="20"/>
          <w:szCs w:val="20"/>
        </w:rPr>
        <w:t>.</w:t>
      </w:r>
    </w:p>
    <w:p w14:paraId="290CC791" w14:textId="77777777" w:rsidR="00166089" w:rsidRPr="004B1B9A" w:rsidRDefault="00166089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</w:p>
    <w:p w14:paraId="11532F69" w14:textId="73FE3957" w:rsidR="001F7D16" w:rsidRPr="004B1B9A" w:rsidRDefault="002A5F15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  <w:lang w:val="es-MX"/>
        </w:rPr>
      </w:pPr>
      <w:r w:rsidRPr="004B1B9A">
        <w:rPr>
          <w:rFonts w:ascii="Tofino Regular" w:hAnsi="Tofino Regular" w:cs="Arial"/>
          <w:sz w:val="20"/>
          <w:szCs w:val="20"/>
        </w:rPr>
        <w:t>D</w:t>
      </w:r>
      <w:r w:rsidR="001F7D16" w:rsidRPr="004B1B9A">
        <w:rPr>
          <w:rFonts w:ascii="Tofino Regular" w:hAnsi="Tofino Regular" w:cs="Arial"/>
          <w:sz w:val="20"/>
          <w:szCs w:val="20"/>
        </w:rPr>
        <w:t xml:space="preserve">a </w:t>
      </w:r>
      <w:r w:rsidRPr="004B1B9A">
        <w:rPr>
          <w:rFonts w:ascii="Tofino Regular" w:hAnsi="Tofino Regular" w:cs="Arial"/>
          <w:sz w:val="20"/>
          <w:szCs w:val="20"/>
        </w:rPr>
        <w:t xml:space="preserve">la </w:t>
      </w:r>
      <w:r w:rsidR="001F7D16" w:rsidRPr="004B1B9A">
        <w:rPr>
          <w:rFonts w:ascii="Tofino Regular" w:hAnsi="Tofino Regular" w:cs="Arial"/>
          <w:sz w:val="20"/>
          <w:szCs w:val="20"/>
        </w:rPr>
        <w:t xml:space="preserve">Dirección de Administración, Finanzas y Recursos Humanos al C.P. </w:t>
      </w:r>
      <w:r w:rsidR="001F7D16" w:rsidRPr="004B1B9A">
        <w:rPr>
          <w:rFonts w:ascii="Tofino Regular" w:hAnsi="Tofino Regular" w:cs="Arial"/>
          <w:sz w:val="20"/>
          <w:szCs w:val="20"/>
          <w:lang w:val="es-MX"/>
        </w:rPr>
        <w:t>Jesús Enrique Manrique Canul, Auxiliar de Control y Presupuesto.</w:t>
      </w:r>
    </w:p>
    <w:p w14:paraId="3F4E9162" w14:textId="77777777" w:rsidR="001F7D16" w:rsidRPr="004B1B9A" w:rsidRDefault="001F7D16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  <w:lang w:val="es-MX"/>
        </w:rPr>
      </w:pPr>
    </w:p>
    <w:p w14:paraId="442C25F5" w14:textId="6A22CCC5" w:rsidR="001F7D16" w:rsidRPr="004B1B9A" w:rsidRDefault="001F7D16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  <w:r w:rsidRPr="004B1B9A">
        <w:rPr>
          <w:rFonts w:ascii="Tofino Regular" w:hAnsi="Tofino Regular" w:cs="Arial"/>
          <w:sz w:val="20"/>
          <w:szCs w:val="20"/>
          <w:lang w:val="es-MX"/>
        </w:rPr>
        <w:t>De la Dirección de Medios de Impugnación, Obligaciones de Transparencia y Datos Personales al Lic. Eduardo Alejandro Sesma Bolio, Notificador; la Licda. Glendy del Socorro Chablé Lizama, Auxiliar de Obligaciones de Transparencia y el Abog. Abdiel Euan Pantoja, Auxiliar Jurídico de Verificación de la</w:t>
      </w:r>
      <w:r w:rsidR="00D00DED" w:rsidRPr="004B1B9A">
        <w:rPr>
          <w:rFonts w:ascii="Tofino Regular" w:hAnsi="Tofino Regular" w:cs="Arial"/>
          <w:sz w:val="20"/>
          <w:szCs w:val="20"/>
          <w:lang w:val="es-MX"/>
        </w:rPr>
        <w:t>s Obligaciones de Transparencia; contando con el acompañamiento en el proceso de la C. Rebeca Marisol Barbudo Aranda, Auxiliar de Archivos de dicha Dirección quien continuará con las funciones ya establecidas en su nombramiento.</w:t>
      </w:r>
    </w:p>
    <w:p w14:paraId="6CB8FB2C" w14:textId="77777777" w:rsidR="001F7D16" w:rsidRPr="004B1B9A" w:rsidRDefault="001F7D16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</w:p>
    <w:p w14:paraId="0F88B8A7" w14:textId="49C9D83A" w:rsidR="001F7D16" w:rsidRPr="004B1B9A" w:rsidRDefault="001F7D16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  <w:lang w:val="es-MX"/>
        </w:rPr>
      </w:pPr>
      <w:r w:rsidRPr="004B1B9A">
        <w:rPr>
          <w:rFonts w:ascii="Tofino Regular" w:hAnsi="Tofino Regular" w:cs="Arial"/>
          <w:sz w:val="20"/>
          <w:szCs w:val="20"/>
        </w:rPr>
        <w:t xml:space="preserve">De la Dirección de Asuntos Jurídicos y Plenarios al </w:t>
      </w:r>
      <w:r w:rsidR="002A5F15" w:rsidRPr="004B1B9A">
        <w:rPr>
          <w:rFonts w:ascii="Tofino Regular" w:hAnsi="Tofino Regular" w:cs="Arial"/>
          <w:sz w:val="20"/>
          <w:szCs w:val="20"/>
        </w:rPr>
        <w:t>Ing</w:t>
      </w:r>
      <w:r w:rsidRPr="004B1B9A">
        <w:rPr>
          <w:rFonts w:ascii="Tofino Regular" w:hAnsi="Tofino Regular" w:cs="Arial"/>
          <w:sz w:val="20"/>
          <w:szCs w:val="20"/>
        </w:rPr>
        <w:t xml:space="preserve">. </w:t>
      </w:r>
      <w:r w:rsidRPr="004B1B9A">
        <w:rPr>
          <w:rFonts w:ascii="Tofino Regular" w:hAnsi="Tofino Regular" w:cs="Arial"/>
          <w:sz w:val="20"/>
          <w:szCs w:val="20"/>
          <w:lang w:val="es-MX"/>
        </w:rPr>
        <w:t>Jorge Iván Burgos Aguilar, Auxiliar de Sistemas y Seguridad Informática y a la C. María Aracelly de los Ángeles Pacheco Pinelo, Asistente y Recepcionista.</w:t>
      </w:r>
    </w:p>
    <w:p w14:paraId="0B20A747" w14:textId="77777777" w:rsidR="001F7D16" w:rsidRPr="004B1B9A" w:rsidRDefault="001F7D16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  <w:lang w:val="es-MX"/>
        </w:rPr>
      </w:pPr>
    </w:p>
    <w:p w14:paraId="1EA16E22" w14:textId="4A9D7D9D" w:rsidR="00E4743A" w:rsidRPr="004B1B9A" w:rsidRDefault="00E4743A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  <w:lang w:val="es-MX"/>
        </w:rPr>
      </w:pPr>
      <w:r w:rsidRPr="004B1B9A">
        <w:rPr>
          <w:rFonts w:ascii="Tofino Regular" w:hAnsi="Tofino Regular" w:cs="Arial"/>
          <w:sz w:val="20"/>
          <w:szCs w:val="20"/>
          <w:lang w:val="es-MX"/>
        </w:rPr>
        <w:t xml:space="preserve">Tratándose de los Servidores públicos adscritos a la </w:t>
      </w:r>
      <w:r w:rsidRPr="004B1B9A">
        <w:rPr>
          <w:rFonts w:ascii="Tofino Regular" w:hAnsi="Tofino Regular" w:cs="Arial"/>
          <w:sz w:val="20"/>
          <w:szCs w:val="20"/>
        </w:rPr>
        <w:t>Dirección de Capacitación, Cultura de la Transparencia y Archivos</w:t>
      </w:r>
      <w:r w:rsidRPr="004B1B9A">
        <w:rPr>
          <w:rFonts w:ascii="Tofino Regular" w:hAnsi="Tofino Regular" w:cs="Arial"/>
          <w:sz w:val="20"/>
          <w:szCs w:val="20"/>
          <w:lang w:val="es-MX"/>
        </w:rPr>
        <w:t xml:space="preserve"> estarán acompañando el proceso dando así cabal cumplimiento a sus funciones en virtud que dichas accion</w:t>
      </w:r>
      <w:r w:rsidR="00C92CB3" w:rsidRPr="004B1B9A">
        <w:rPr>
          <w:rFonts w:ascii="Tofino Regular" w:hAnsi="Tofino Regular" w:cs="Arial"/>
          <w:sz w:val="20"/>
          <w:szCs w:val="20"/>
          <w:lang w:val="es-MX"/>
        </w:rPr>
        <w:t>es forman parte de las atribuciones propias de sus nombramientos, toda vez que a</w:t>
      </w:r>
      <w:r w:rsidRPr="004B1B9A">
        <w:rPr>
          <w:rFonts w:ascii="Tofino Regular" w:hAnsi="Tofino Regular" w:cs="Arial"/>
          <w:sz w:val="20"/>
          <w:szCs w:val="20"/>
          <w:lang w:val="es-MX"/>
        </w:rPr>
        <w:t xml:space="preserve">l </w:t>
      </w:r>
      <w:r w:rsidRPr="004B1B9A">
        <w:rPr>
          <w:rFonts w:ascii="Tofino Regular" w:hAnsi="Tofino Regular" w:cs="Arial"/>
          <w:sz w:val="20"/>
          <w:szCs w:val="20"/>
        </w:rPr>
        <w:t>Director de Capacitación, Cultura de la Transparencia y Archivos</w:t>
      </w:r>
      <w:r w:rsidR="00C92CB3" w:rsidRPr="004B1B9A">
        <w:rPr>
          <w:rFonts w:ascii="Tofino Regular" w:hAnsi="Tofino Regular" w:cs="Arial"/>
          <w:sz w:val="20"/>
          <w:szCs w:val="20"/>
        </w:rPr>
        <w:t xml:space="preserve"> Mtro. Sergio Arsenio Vermont Gamboa se le design</w:t>
      </w:r>
      <w:r w:rsidR="00EB718B">
        <w:rPr>
          <w:rFonts w:ascii="Tofino Regular" w:hAnsi="Tofino Regular" w:cs="Arial"/>
          <w:sz w:val="20"/>
          <w:szCs w:val="20"/>
        </w:rPr>
        <w:t>ó</w:t>
      </w:r>
      <w:r w:rsidR="00C92CB3" w:rsidRPr="004B1B9A">
        <w:rPr>
          <w:rFonts w:ascii="Tofino Regular" w:hAnsi="Tofino Regular" w:cs="Arial"/>
          <w:sz w:val="20"/>
          <w:szCs w:val="20"/>
        </w:rPr>
        <w:t xml:space="preserve"> como titular del área coordinadora de archivos del Inaip Yucatán y con ello ostenta las funciones y atribuciones reservadas al titular de dicha área, previstas en la Ley General de Archivos y la diversa Ley de Archivos del Estado de Yucatán; y al C. Luis</w:t>
      </w:r>
      <w:r w:rsidR="00C92CB3" w:rsidRPr="004B1B9A">
        <w:rPr>
          <w:rFonts w:ascii="Arial" w:eastAsiaTheme="minorHAnsi" w:hAnsi="Arial" w:cs="Arial"/>
          <w:sz w:val="20"/>
          <w:szCs w:val="20"/>
          <w:lang w:val="es-MX" w:eastAsia="en-US"/>
          <w14:ligatures w14:val="standardContextual"/>
        </w:rPr>
        <w:t xml:space="preserve"> </w:t>
      </w:r>
      <w:r w:rsidR="00C92CB3" w:rsidRPr="004B1B9A">
        <w:rPr>
          <w:rFonts w:ascii="Tofino Regular" w:hAnsi="Tofino Regular" w:cs="Arial"/>
          <w:sz w:val="20"/>
          <w:szCs w:val="20"/>
          <w:lang w:val="es-MX"/>
        </w:rPr>
        <w:t>Manuel Canul Poot, se le suscribió nombramiento de Auxiliar de Archivo de Concentración.</w:t>
      </w:r>
    </w:p>
    <w:p w14:paraId="0A5E80DA" w14:textId="03E55C7E" w:rsidR="0072463F" w:rsidRPr="004B1B9A" w:rsidRDefault="0072463F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</w:p>
    <w:p w14:paraId="19D7E809" w14:textId="57F54E8D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  <w:lang w:val="es-MX"/>
        </w:rPr>
      </w:pPr>
      <w:r w:rsidRPr="004B1B9A">
        <w:rPr>
          <w:rFonts w:ascii="Tofino Regular" w:hAnsi="Tofino Regular" w:cs="Arial"/>
          <w:sz w:val="20"/>
          <w:szCs w:val="20"/>
        </w:rPr>
        <w:t xml:space="preserve">Con motivo de lo ya precisado y </w:t>
      </w:r>
      <w:r w:rsidRPr="004B1B9A">
        <w:rPr>
          <w:rFonts w:ascii="Tofino Regular" w:eastAsia="Arial" w:hAnsi="Tofino Regular" w:cs="Arial"/>
          <w:sz w:val="20"/>
          <w:szCs w:val="20"/>
        </w:rPr>
        <w:t>previo análisis integral que para tal efecto se realizó de las necesidades institucionales</w:t>
      </w:r>
      <w:r w:rsidRPr="004B1B9A">
        <w:rPr>
          <w:rFonts w:ascii="Tofino Regular" w:hAnsi="Tofino Regular" w:cs="Arial"/>
          <w:sz w:val="20"/>
          <w:szCs w:val="20"/>
        </w:rPr>
        <w:t xml:space="preserve">, se emite por </w:t>
      </w:r>
      <w:r w:rsidR="00D12F0F" w:rsidRPr="004B1B9A">
        <w:rPr>
          <w:rFonts w:ascii="Tofino Regular" w:hAnsi="Tofino Regular" w:cs="Arial"/>
          <w:sz w:val="20"/>
          <w:szCs w:val="20"/>
        </w:rPr>
        <w:t>unanimidad</w:t>
      </w:r>
      <w:r w:rsidRPr="004B1B9A">
        <w:rPr>
          <w:rFonts w:ascii="Tofino Regular" w:hAnsi="Tofino Regular" w:cs="Arial"/>
          <w:sz w:val="20"/>
          <w:szCs w:val="20"/>
        </w:rPr>
        <w:t xml:space="preserve"> de votos</w:t>
      </w:r>
      <w:r w:rsidR="00D12F0F" w:rsidRPr="004B1B9A">
        <w:rPr>
          <w:rFonts w:ascii="Tofino Regular" w:hAnsi="Tofino Regular" w:cs="Arial"/>
          <w:sz w:val="20"/>
          <w:szCs w:val="20"/>
        </w:rPr>
        <w:t xml:space="preserve"> del Pleno</w:t>
      </w:r>
      <w:r w:rsidRPr="004B1B9A">
        <w:rPr>
          <w:rFonts w:ascii="Tofino Regular" w:hAnsi="Tofino Regular" w:cs="Arial"/>
          <w:sz w:val="20"/>
          <w:szCs w:val="20"/>
        </w:rPr>
        <w:t xml:space="preserve"> el siguiente:</w:t>
      </w:r>
    </w:p>
    <w:p w14:paraId="0AED5486" w14:textId="77777777" w:rsidR="001D0E47" w:rsidRPr="004B1B9A" w:rsidRDefault="001D0E47" w:rsidP="00B34919">
      <w:pPr>
        <w:spacing w:line="276" w:lineRule="auto"/>
        <w:rPr>
          <w:rFonts w:ascii="Tofino Regular" w:hAnsi="Tofino Regular" w:cs="Arial"/>
          <w:b/>
          <w:spacing w:val="20"/>
          <w:sz w:val="20"/>
          <w:szCs w:val="20"/>
        </w:rPr>
      </w:pPr>
    </w:p>
    <w:p w14:paraId="4DD05572" w14:textId="2C2F971F" w:rsidR="001D0E47" w:rsidRPr="004B1B9A" w:rsidRDefault="001D0E47" w:rsidP="00B34919">
      <w:pPr>
        <w:spacing w:line="276" w:lineRule="auto"/>
        <w:jc w:val="center"/>
        <w:rPr>
          <w:rFonts w:ascii="Tofino Regular" w:hAnsi="Tofino Regular" w:cs="Arial"/>
          <w:b/>
          <w:spacing w:val="20"/>
          <w:sz w:val="20"/>
          <w:szCs w:val="20"/>
        </w:rPr>
      </w:pPr>
      <w:r w:rsidRPr="004B1B9A">
        <w:rPr>
          <w:rFonts w:ascii="Tofino Regular" w:hAnsi="Tofino Regular" w:cs="Arial"/>
          <w:b/>
          <w:spacing w:val="20"/>
          <w:sz w:val="20"/>
          <w:szCs w:val="20"/>
        </w:rPr>
        <w:t>ACUERDO</w:t>
      </w:r>
    </w:p>
    <w:p w14:paraId="4C6ADC2B" w14:textId="77777777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</w:p>
    <w:p w14:paraId="59C8F5BB" w14:textId="7835E36E" w:rsidR="00261773" w:rsidRPr="004B1B9A" w:rsidRDefault="001D0E47" w:rsidP="00B34919">
      <w:pPr>
        <w:spacing w:line="276" w:lineRule="auto"/>
        <w:jc w:val="both"/>
        <w:rPr>
          <w:rFonts w:ascii="Tofino Regular" w:hAnsi="Tofino Regular" w:cs="Arial"/>
          <w:bCs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>PRIMERO.-</w:t>
      </w:r>
      <w:r w:rsidR="00261773" w:rsidRPr="004B1B9A">
        <w:rPr>
          <w:rFonts w:ascii="Tofino Regular" w:hAnsi="Tofino Regular" w:cs="Arial"/>
          <w:b/>
          <w:sz w:val="20"/>
          <w:szCs w:val="20"/>
        </w:rPr>
        <w:t xml:space="preserve"> </w:t>
      </w:r>
      <w:r w:rsidR="00166089" w:rsidRPr="004B1B9A">
        <w:rPr>
          <w:rFonts w:ascii="Tofino Regular" w:hAnsi="Tofino Regular" w:cs="Arial"/>
          <w:sz w:val="20"/>
          <w:szCs w:val="20"/>
        </w:rPr>
        <w:t xml:space="preserve">Se </w:t>
      </w:r>
      <w:r w:rsidR="002A5F15" w:rsidRPr="004B1B9A">
        <w:rPr>
          <w:rFonts w:ascii="Tofino Regular" w:hAnsi="Tofino Regular" w:cs="Arial"/>
          <w:sz w:val="20"/>
          <w:szCs w:val="20"/>
        </w:rPr>
        <w:t>designa al</w:t>
      </w:r>
      <w:r w:rsidR="00166089" w:rsidRPr="004B1B9A">
        <w:rPr>
          <w:rFonts w:ascii="Tofino Regular" w:hAnsi="Tofino Regular" w:cs="Arial"/>
          <w:sz w:val="20"/>
          <w:szCs w:val="20"/>
        </w:rPr>
        <w:t xml:space="preserve"> </w:t>
      </w:r>
      <w:r w:rsidR="00261773" w:rsidRPr="004B1B9A">
        <w:rPr>
          <w:rFonts w:ascii="Tofino Regular" w:hAnsi="Tofino Regular" w:cs="Arial"/>
          <w:bCs/>
          <w:sz w:val="20"/>
          <w:szCs w:val="20"/>
        </w:rPr>
        <w:t xml:space="preserve">Comisionado </w:t>
      </w:r>
      <w:r w:rsidR="00166089" w:rsidRPr="004B1B9A">
        <w:rPr>
          <w:rFonts w:ascii="Tofino Regular" w:hAnsi="Tofino Regular" w:cs="Arial"/>
          <w:bCs/>
          <w:sz w:val="20"/>
          <w:szCs w:val="20"/>
        </w:rPr>
        <w:t xml:space="preserve">Carlos Fernando Pavón Durán </w:t>
      </w:r>
      <w:r w:rsidR="002A5F15" w:rsidRPr="004B1B9A">
        <w:rPr>
          <w:rFonts w:ascii="Tofino Regular" w:hAnsi="Tofino Regular" w:cs="Arial"/>
          <w:bCs/>
          <w:sz w:val="20"/>
          <w:szCs w:val="20"/>
        </w:rPr>
        <w:t xml:space="preserve">para que sea el Comisionado a cargo de la </w:t>
      </w:r>
      <w:r w:rsidR="00261773" w:rsidRPr="004B1B9A">
        <w:rPr>
          <w:rFonts w:ascii="Tofino Regular" w:hAnsi="Tofino Regular" w:cs="Arial"/>
          <w:bCs/>
          <w:sz w:val="20"/>
          <w:szCs w:val="20"/>
        </w:rPr>
        <w:t>coordi</w:t>
      </w:r>
      <w:r w:rsidR="002A5F15" w:rsidRPr="004B1B9A">
        <w:rPr>
          <w:rFonts w:ascii="Tofino Regular" w:hAnsi="Tofino Regular" w:cs="Arial"/>
          <w:bCs/>
          <w:sz w:val="20"/>
          <w:szCs w:val="20"/>
        </w:rPr>
        <w:t>nación general de</w:t>
      </w:r>
      <w:r w:rsidR="00166089" w:rsidRPr="004B1B9A">
        <w:rPr>
          <w:rFonts w:ascii="Tofino Regular" w:hAnsi="Tofino Regular" w:cs="Arial"/>
          <w:bCs/>
          <w:sz w:val="20"/>
          <w:szCs w:val="20"/>
        </w:rPr>
        <w:t xml:space="preserve"> los trabajos de </w:t>
      </w:r>
      <w:r w:rsidR="00A44C73" w:rsidRPr="004B1B9A">
        <w:rPr>
          <w:rFonts w:ascii="Tofino Regular" w:hAnsi="Tofino Regular" w:cs="Arial"/>
          <w:sz w:val="20"/>
          <w:szCs w:val="20"/>
        </w:rPr>
        <w:t xml:space="preserve">la </w:t>
      </w:r>
      <w:r w:rsidR="00984A5A" w:rsidRPr="004B1B9A">
        <w:rPr>
          <w:rFonts w:ascii="Tofino Regular" w:hAnsi="Tofino Regular" w:cs="Arial"/>
          <w:sz w:val="20"/>
          <w:szCs w:val="20"/>
        </w:rPr>
        <w:t>gestión documental y la organización de los expedientes que conforman el Archivo de Concentración</w:t>
      </w:r>
      <w:r w:rsidR="00166089" w:rsidRPr="004B1B9A">
        <w:rPr>
          <w:rFonts w:ascii="Tofino Regular" w:hAnsi="Tofino Regular" w:cs="Arial"/>
          <w:bCs/>
          <w:sz w:val="20"/>
          <w:szCs w:val="20"/>
        </w:rPr>
        <w:t>.</w:t>
      </w:r>
    </w:p>
    <w:p w14:paraId="300EE5E1" w14:textId="77777777" w:rsidR="00261773" w:rsidRPr="004B1B9A" w:rsidRDefault="00261773" w:rsidP="00B34919">
      <w:pPr>
        <w:spacing w:line="276" w:lineRule="auto"/>
        <w:jc w:val="both"/>
        <w:rPr>
          <w:rFonts w:ascii="Tofino Regular" w:hAnsi="Tofino Regular" w:cs="Arial"/>
          <w:b/>
          <w:sz w:val="20"/>
          <w:szCs w:val="20"/>
        </w:rPr>
      </w:pPr>
    </w:p>
    <w:p w14:paraId="3A8D2AB9" w14:textId="377EC5C8" w:rsidR="001D0E47" w:rsidRPr="004B1B9A" w:rsidRDefault="00261773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 xml:space="preserve">SEGUNDO.- </w:t>
      </w:r>
      <w:r w:rsidR="001D0E47" w:rsidRPr="004B1B9A">
        <w:rPr>
          <w:rFonts w:ascii="Tofino Regular" w:hAnsi="Tofino Regular" w:cs="Arial"/>
          <w:sz w:val="20"/>
          <w:szCs w:val="20"/>
        </w:rPr>
        <w:t xml:space="preserve"> Se comisiona </w:t>
      </w:r>
      <w:r w:rsidRPr="004B1B9A">
        <w:rPr>
          <w:rFonts w:ascii="Tofino Regular" w:hAnsi="Tofino Regular" w:cs="Arial"/>
          <w:sz w:val="20"/>
          <w:szCs w:val="20"/>
        </w:rPr>
        <w:t>a</w:t>
      </w:r>
      <w:r w:rsidR="00D00DED" w:rsidRPr="004B1B9A">
        <w:rPr>
          <w:rFonts w:ascii="Tofino Regular" w:hAnsi="Tofino Regular" w:cs="Arial"/>
          <w:sz w:val="20"/>
          <w:szCs w:val="20"/>
        </w:rPr>
        <w:t xml:space="preserve"> las personas servidoras públicas mencionadas en el considerando NOVENO del presente acuerdo</w:t>
      </w:r>
      <w:r w:rsidR="008348DD" w:rsidRPr="004B1B9A">
        <w:rPr>
          <w:rFonts w:ascii="Tofino Regular" w:hAnsi="Tofino Regular" w:cs="Arial"/>
          <w:sz w:val="20"/>
          <w:szCs w:val="20"/>
        </w:rPr>
        <w:t>,</w:t>
      </w:r>
      <w:r w:rsidR="001F7D16" w:rsidRPr="004B1B9A">
        <w:rPr>
          <w:rFonts w:ascii="Tofino Regular" w:hAnsi="Tofino Regular" w:cs="Arial"/>
          <w:sz w:val="20"/>
          <w:szCs w:val="20"/>
        </w:rPr>
        <w:t xml:space="preserve"> </w:t>
      </w:r>
      <w:r w:rsidR="001D0E47" w:rsidRPr="004B1B9A">
        <w:rPr>
          <w:rFonts w:ascii="Tofino Regular" w:hAnsi="Tofino Regular" w:cs="Arial"/>
          <w:sz w:val="20"/>
          <w:szCs w:val="20"/>
        </w:rPr>
        <w:t>para que realice</w:t>
      </w:r>
      <w:r w:rsidR="001F7D16" w:rsidRPr="004B1B9A">
        <w:rPr>
          <w:rFonts w:ascii="Tofino Regular" w:hAnsi="Tofino Regular" w:cs="Arial"/>
          <w:sz w:val="20"/>
          <w:szCs w:val="20"/>
        </w:rPr>
        <w:t xml:space="preserve">n las </w:t>
      </w:r>
      <w:r w:rsidR="001D0E47" w:rsidRPr="004B1B9A">
        <w:rPr>
          <w:rFonts w:ascii="Tofino Regular" w:hAnsi="Tofino Regular" w:cs="Arial"/>
          <w:sz w:val="20"/>
          <w:szCs w:val="20"/>
        </w:rPr>
        <w:t xml:space="preserve">funciones </w:t>
      </w:r>
      <w:r w:rsidR="0072463F" w:rsidRPr="004B1B9A">
        <w:rPr>
          <w:rFonts w:ascii="Tofino Regular" w:hAnsi="Tofino Regular" w:cs="Arial"/>
          <w:sz w:val="20"/>
          <w:szCs w:val="20"/>
        </w:rPr>
        <w:t xml:space="preserve">relativas </w:t>
      </w:r>
      <w:r w:rsidR="00A44C73" w:rsidRPr="004B1B9A">
        <w:rPr>
          <w:rFonts w:ascii="Tofino Regular" w:hAnsi="Tofino Regular" w:cs="Arial"/>
          <w:sz w:val="20"/>
          <w:szCs w:val="20"/>
        </w:rPr>
        <w:t xml:space="preserve">a </w:t>
      </w:r>
      <w:r w:rsidR="00984A5A" w:rsidRPr="004B1B9A">
        <w:rPr>
          <w:rFonts w:ascii="Tofino Regular" w:hAnsi="Tofino Regular" w:cs="Arial"/>
          <w:sz w:val="20"/>
          <w:szCs w:val="20"/>
        </w:rPr>
        <w:t xml:space="preserve">la gestión documental y la organización de los expedientes que conforman el Archivo de Concentración </w:t>
      </w:r>
      <w:r w:rsidR="002A5F15" w:rsidRPr="004B1B9A">
        <w:rPr>
          <w:rFonts w:ascii="Tofino Regular" w:hAnsi="Tofino Regular" w:cs="Arial"/>
          <w:sz w:val="20"/>
          <w:szCs w:val="20"/>
        </w:rPr>
        <w:t xml:space="preserve">por un período </w:t>
      </w:r>
      <w:r w:rsidR="002A5F15" w:rsidRPr="004B1B9A">
        <w:rPr>
          <w:rFonts w:ascii="Tofino Regular" w:hAnsi="Tofino Regular" w:cs="Arial"/>
          <w:bCs/>
          <w:sz w:val="20"/>
          <w:szCs w:val="20"/>
        </w:rPr>
        <w:t>comprendido del 04 de febrero de 2025 al 04 de abril de 2025</w:t>
      </w:r>
      <w:r w:rsidR="0072463F" w:rsidRPr="004B1B9A">
        <w:rPr>
          <w:rFonts w:ascii="Tofino Regular" w:hAnsi="Tofino Regular" w:cs="Arial"/>
          <w:sz w:val="20"/>
          <w:szCs w:val="20"/>
        </w:rPr>
        <w:t>.</w:t>
      </w:r>
    </w:p>
    <w:p w14:paraId="54ACD186" w14:textId="77777777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  <w:r w:rsidRPr="004B1B9A">
        <w:rPr>
          <w:rFonts w:ascii="Tofino Regular" w:hAnsi="Tofino Regular" w:cs="Arial"/>
          <w:sz w:val="20"/>
          <w:szCs w:val="20"/>
        </w:rPr>
        <w:t xml:space="preserve"> </w:t>
      </w:r>
    </w:p>
    <w:p w14:paraId="05983AE2" w14:textId="16E8C934" w:rsidR="006377F9" w:rsidRPr="004B1B9A" w:rsidRDefault="006377F9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  <w:r w:rsidRPr="004B1B9A">
        <w:rPr>
          <w:rFonts w:ascii="Tofino Regular" w:hAnsi="Tofino Regular" w:cs="Arial"/>
          <w:b/>
          <w:sz w:val="20"/>
          <w:szCs w:val="20"/>
        </w:rPr>
        <w:t>TERCERO</w:t>
      </w:r>
      <w:r w:rsidR="001D0E47" w:rsidRPr="004B1B9A">
        <w:rPr>
          <w:rFonts w:ascii="Tofino Regular" w:hAnsi="Tofino Regular" w:cs="Arial"/>
          <w:b/>
          <w:sz w:val="20"/>
          <w:szCs w:val="20"/>
        </w:rPr>
        <w:t>.</w:t>
      </w:r>
      <w:r w:rsidR="001D0E47" w:rsidRPr="004B1B9A">
        <w:rPr>
          <w:rFonts w:ascii="Tofino Regular" w:hAnsi="Tofino Regular" w:cs="Arial"/>
          <w:sz w:val="20"/>
          <w:szCs w:val="20"/>
        </w:rPr>
        <w:t xml:space="preserve">- </w:t>
      </w:r>
      <w:r w:rsidR="00C20399" w:rsidRPr="004B1B9A">
        <w:rPr>
          <w:rFonts w:ascii="Tofino Regular" w:hAnsi="Tofino Regular" w:cs="Arial"/>
          <w:sz w:val="20"/>
          <w:szCs w:val="20"/>
        </w:rPr>
        <w:t>Se instruye al Mtro. Sergio Arsenio Vermont Gamboa, Director de Capacitación, Cultura de la Transparencia y Archivos y Titular del Área Coordinadora de Archivos</w:t>
      </w:r>
      <w:r w:rsidRPr="004B1B9A">
        <w:rPr>
          <w:rFonts w:ascii="Tofino Regular" w:hAnsi="Tofino Regular" w:cs="Arial"/>
          <w:sz w:val="20"/>
          <w:szCs w:val="20"/>
        </w:rPr>
        <w:t xml:space="preserve">, </w:t>
      </w:r>
      <w:r w:rsidR="00C20399" w:rsidRPr="004B1B9A">
        <w:rPr>
          <w:rFonts w:ascii="Tofino Regular" w:hAnsi="Tofino Regular" w:cs="Arial"/>
          <w:sz w:val="20"/>
          <w:szCs w:val="20"/>
        </w:rPr>
        <w:t>para que rinda un informe de los</w:t>
      </w:r>
      <w:r w:rsidRPr="004B1B9A">
        <w:rPr>
          <w:rFonts w:ascii="Tofino Regular" w:hAnsi="Tofino Regular" w:cs="Arial"/>
          <w:sz w:val="20"/>
          <w:szCs w:val="20"/>
        </w:rPr>
        <w:t xml:space="preserve"> avances </w:t>
      </w:r>
      <w:r w:rsidR="00C20399" w:rsidRPr="004B1B9A">
        <w:rPr>
          <w:rFonts w:ascii="Tofino Regular" w:hAnsi="Tofino Regular" w:cs="Arial"/>
          <w:sz w:val="20"/>
          <w:szCs w:val="20"/>
        </w:rPr>
        <w:t xml:space="preserve">del trabajo colaborativo del personal adscrito a diversas Unidades Administrativas del Inaip Yucatán, </w:t>
      </w:r>
      <w:r w:rsidR="002A5F15" w:rsidRPr="004B1B9A">
        <w:rPr>
          <w:rFonts w:ascii="Tofino Regular" w:hAnsi="Tofino Regular" w:cs="Arial"/>
          <w:sz w:val="20"/>
          <w:szCs w:val="20"/>
        </w:rPr>
        <w:t xml:space="preserve">de manera semanal </w:t>
      </w:r>
      <w:r w:rsidRPr="004B1B9A">
        <w:rPr>
          <w:rFonts w:ascii="Tofino Regular" w:hAnsi="Tofino Regular" w:cs="Arial"/>
          <w:sz w:val="20"/>
          <w:szCs w:val="20"/>
        </w:rPr>
        <w:t xml:space="preserve">al Comisionado </w:t>
      </w:r>
      <w:r w:rsidR="00C20399" w:rsidRPr="004B1B9A">
        <w:rPr>
          <w:rFonts w:ascii="Tofino Regular" w:hAnsi="Tofino Regular" w:cs="Arial"/>
          <w:sz w:val="20"/>
          <w:szCs w:val="20"/>
        </w:rPr>
        <w:t>Doctor en Derecho</w:t>
      </w:r>
      <w:r w:rsidR="00EB718B">
        <w:rPr>
          <w:rFonts w:ascii="Tofino Regular" w:hAnsi="Tofino Regular" w:cs="Arial"/>
          <w:sz w:val="20"/>
          <w:szCs w:val="20"/>
        </w:rPr>
        <w:t>,</w:t>
      </w:r>
      <w:r w:rsidR="00C20399" w:rsidRPr="004B1B9A">
        <w:rPr>
          <w:rFonts w:ascii="Tofino Regular" w:hAnsi="Tofino Regular" w:cs="Arial"/>
          <w:sz w:val="20"/>
          <w:szCs w:val="20"/>
        </w:rPr>
        <w:t xml:space="preserve"> </w:t>
      </w:r>
      <w:r w:rsidRPr="004B1B9A">
        <w:rPr>
          <w:rFonts w:ascii="Tofino Regular" w:hAnsi="Tofino Regular" w:cs="Arial"/>
          <w:sz w:val="20"/>
          <w:szCs w:val="20"/>
        </w:rPr>
        <w:t>Carlos Fernando Pavón Durán.</w:t>
      </w:r>
    </w:p>
    <w:p w14:paraId="72CE4C38" w14:textId="77777777" w:rsidR="006377F9" w:rsidRPr="004B1B9A" w:rsidRDefault="006377F9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</w:p>
    <w:p w14:paraId="04EEE51D" w14:textId="001E383E" w:rsidR="001D0E47" w:rsidRPr="004B1B9A" w:rsidRDefault="006377F9" w:rsidP="00B34919">
      <w:pPr>
        <w:tabs>
          <w:tab w:val="right" w:leader="hyphen" w:pos="9214"/>
        </w:tabs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  <w:r w:rsidRPr="004B1B9A">
        <w:rPr>
          <w:rFonts w:ascii="Tofino Regular" w:hAnsi="Tofino Regular" w:cs="Arial"/>
          <w:b/>
          <w:bCs/>
          <w:sz w:val="20"/>
          <w:szCs w:val="20"/>
        </w:rPr>
        <w:t xml:space="preserve">CUARTO.- </w:t>
      </w:r>
      <w:r w:rsidR="001D0E47" w:rsidRPr="004B1B9A">
        <w:rPr>
          <w:rFonts w:ascii="Tofino Regular" w:hAnsi="Tofino Regular" w:cs="Arial"/>
          <w:sz w:val="20"/>
          <w:szCs w:val="20"/>
        </w:rPr>
        <w:t xml:space="preserve">Se instruye a la </w:t>
      </w:r>
      <w:r w:rsidR="00261773" w:rsidRPr="004B1B9A">
        <w:rPr>
          <w:rFonts w:ascii="Tofino Regular" w:hAnsi="Tofino Regular" w:cs="Arial"/>
          <w:sz w:val="20"/>
          <w:szCs w:val="20"/>
        </w:rPr>
        <w:t xml:space="preserve">Dirección de Asuntos Jurídicos y Plenarios </w:t>
      </w:r>
      <w:r w:rsidR="001D0E47" w:rsidRPr="004B1B9A">
        <w:rPr>
          <w:rFonts w:ascii="Tofino Regular" w:hAnsi="Tofino Regular" w:cs="Arial"/>
          <w:sz w:val="20"/>
          <w:szCs w:val="20"/>
        </w:rPr>
        <w:t xml:space="preserve">para que notifique </w:t>
      </w:r>
      <w:r w:rsidR="001F7D16" w:rsidRPr="004B1B9A">
        <w:rPr>
          <w:rFonts w:ascii="Tofino Regular" w:hAnsi="Tofino Regular" w:cs="Arial"/>
          <w:sz w:val="20"/>
          <w:szCs w:val="20"/>
        </w:rPr>
        <w:t xml:space="preserve">al </w:t>
      </w:r>
      <w:r w:rsidR="001F7D16" w:rsidRPr="004B1B9A">
        <w:rPr>
          <w:rFonts w:ascii="Tofino Regular" w:hAnsi="Tofino Regular" w:cs="Arial"/>
          <w:sz w:val="20"/>
          <w:szCs w:val="20"/>
          <w:lang w:val="es-MX"/>
        </w:rPr>
        <w:t xml:space="preserve"> Auxiliar de Control y Presupuesto, al Auxiliar de Archivos, al Notificador, a la Auxiliar de Obligaciones de Transparencia,  al Auxiliar Jurídico de Verificación de las Obligaciones de Transparencia, </w:t>
      </w:r>
      <w:r w:rsidR="001F7D16" w:rsidRPr="004B1B9A">
        <w:rPr>
          <w:rFonts w:ascii="Tofino Regular" w:hAnsi="Tofino Regular" w:cs="Arial"/>
          <w:sz w:val="20"/>
          <w:szCs w:val="20"/>
        </w:rPr>
        <w:t>al</w:t>
      </w:r>
      <w:r w:rsidR="001F7D16" w:rsidRPr="004B1B9A">
        <w:rPr>
          <w:rFonts w:ascii="Tofino Regular" w:hAnsi="Tofino Regular" w:cs="Arial"/>
          <w:sz w:val="20"/>
          <w:szCs w:val="20"/>
          <w:lang w:val="es-MX"/>
        </w:rPr>
        <w:t xml:space="preserve"> Auxiliar de Sistemas y Seguridad Informática,  a la Asistente y </w:t>
      </w:r>
      <w:r w:rsidR="001F7D16" w:rsidRPr="004B1B9A">
        <w:rPr>
          <w:rFonts w:ascii="Tofino Regular" w:hAnsi="Tofino Regular" w:cs="Arial"/>
          <w:sz w:val="20"/>
          <w:szCs w:val="20"/>
          <w:lang w:val="es-MX"/>
        </w:rPr>
        <w:lastRenderedPageBreak/>
        <w:t xml:space="preserve">Recepcionista, al </w:t>
      </w:r>
      <w:r w:rsidR="001F7D16" w:rsidRPr="004B1B9A">
        <w:rPr>
          <w:rFonts w:ascii="Tofino Regular" w:hAnsi="Tofino Regular" w:cs="Arial"/>
          <w:sz w:val="20"/>
          <w:szCs w:val="20"/>
        </w:rPr>
        <w:t>Director de Capacitación, Cultura de la Transparencia y Archivos y al</w:t>
      </w:r>
      <w:r w:rsidR="001F7D16" w:rsidRPr="004B1B9A">
        <w:rPr>
          <w:rFonts w:ascii="Tofino Regular" w:hAnsi="Tofino Regular" w:cs="Arial"/>
          <w:sz w:val="20"/>
          <w:szCs w:val="20"/>
          <w:lang w:val="es-MX"/>
        </w:rPr>
        <w:t xml:space="preserve"> Auxiliar de Archivo de Concentración, </w:t>
      </w:r>
      <w:r w:rsidR="001D0E47" w:rsidRPr="004B1B9A">
        <w:rPr>
          <w:rFonts w:ascii="Tofino Regular" w:hAnsi="Tofino Regular" w:cs="Arial"/>
          <w:sz w:val="20"/>
          <w:szCs w:val="20"/>
        </w:rPr>
        <w:t>todos del Instituto Estatal de Transparencia, Acceso a la Información Pública y Protección de Datos Personales</w:t>
      </w:r>
      <w:r w:rsidR="00261773" w:rsidRPr="004B1B9A">
        <w:rPr>
          <w:rFonts w:ascii="Tofino Regular" w:hAnsi="Tofino Regular" w:cs="Arial"/>
          <w:sz w:val="20"/>
          <w:szCs w:val="20"/>
        </w:rPr>
        <w:t xml:space="preserve">, </w:t>
      </w:r>
      <w:r w:rsidR="001D0E47" w:rsidRPr="004B1B9A">
        <w:rPr>
          <w:rFonts w:ascii="Tofino Regular" w:hAnsi="Tofino Regular" w:cs="Arial"/>
          <w:sz w:val="20"/>
          <w:szCs w:val="20"/>
        </w:rPr>
        <w:t>Inaip Yucatán</w:t>
      </w:r>
      <w:r w:rsidR="00C20399" w:rsidRPr="004B1B9A">
        <w:rPr>
          <w:rFonts w:ascii="Tofino Regular" w:hAnsi="Tofino Regular" w:cs="Arial"/>
          <w:sz w:val="20"/>
          <w:szCs w:val="20"/>
        </w:rPr>
        <w:t>,</w:t>
      </w:r>
      <w:r w:rsidR="001D0E47" w:rsidRPr="004B1B9A">
        <w:rPr>
          <w:rFonts w:ascii="Tofino Regular" w:hAnsi="Tofino Regular" w:cs="Arial"/>
          <w:sz w:val="20"/>
          <w:szCs w:val="20"/>
        </w:rPr>
        <w:t xml:space="preserve"> de lo aprobado en el presente acuerdo.</w:t>
      </w:r>
    </w:p>
    <w:p w14:paraId="5BD83E6F" w14:textId="77777777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</w:p>
    <w:p w14:paraId="567BD197" w14:textId="6879211C" w:rsidR="002A5F15" w:rsidRPr="004B1B9A" w:rsidRDefault="006377F9" w:rsidP="00B34919">
      <w:pPr>
        <w:spacing w:line="276" w:lineRule="auto"/>
        <w:jc w:val="both"/>
        <w:rPr>
          <w:rFonts w:ascii="Tofino Regular" w:eastAsia="Arial" w:hAnsi="Tofino Regular" w:cs="Calibri Light"/>
          <w:sz w:val="20"/>
          <w:szCs w:val="20"/>
        </w:rPr>
      </w:pPr>
      <w:r w:rsidRPr="004B1B9A">
        <w:rPr>
          <w:rFonts w:ascii="Tofino Regular" w:hAnsi="Tofino Regular" w:cs="Arial"/>
          <w:b/>
          <w:bCs/>
          <w:sz w:val="20"/>
          <w:szCs w:val="20"/>
        </w:rPr>
        <w:t>QUINTO</w:t>
      </w:r>
      <w:r w:rsidR="00C20399" w:rsidRPr="004B1B9A">
        <w:rPr>
          <w:rFonts w:ascii="Tofino Regular" w:hAnsi="Tofino Regular" w:cs="Arial"/>
          <w:b/>
          <w:bCs/>
          <w:sz w:val="20"/>
          <w:szCs w:val="20"/>
        </w:rPr>
        <w:t>.</w:t>
      </w:r>
      <w:r w:rsidR="001D0E47" w:rsidRPr="004B1B9A">
        <w:rPr>
          <w:rFonts w:ascii="Tofino Regular" w:hAnsi="Tofino Regular" w:cs="Arial"/>
          <w:b/>
          <w:bCs/>
          <w:sz w:val="20"/>
          <w:szCs w:val="20"/>
        </w:rPr>
        <w:t>-</w:t>
      </w:r>
      <w:r w:rsidR="00C20399" w:rsidRPr="004B1B9A">
        <w:rPr>
          <w:rFonts w:ascii="Tofino Regular" w:hAnsi="Tofino Regular" w:cs="Arial"/>
          <w:b/>
          <w:bCs/>
          <w:sz w:val="20"/>
          <w:szCs w:val="20"/>
        </w:rPr>
        <w:t xml:space="preserve"> </w:t>
      </w:r>
      <w:r w:rsidR="002A5F15" w:rsidRPr="004B1B9A">
        <w:rPr>
          <w:rFonts w:ascii="Tofino Regular" w:hAnsi="Tofino Regular" w:cs="Calibri Light"/>
          <w:sz w:val="20"/>
          <w:szCs w:val="20"/>
        </w:rPr>
        <w:t>Se instruye a la Dirección de Asuntos Jurídicos y Plenarios para que realice los trámites correspondientes para la</w:t>
      </w:r>
      <w:r w:rsidR="002A5F15" w:rsidRPr="004B1B9A">
        <w:rPr>
          <w:rFonts w:ascii="Tofino Regular" w:hAnsi="Tofino Regular" w:cs="Calibri Light"/>
          <w:b/>
          <w:sz w:val="20"/>
          <w:szCs w:val="20"/>
        </w:rPr>
        <w:t xml:space="preserve"> </w:t>
      </w:r>
      <w:r w:rsidR="002A5F15" w:rsidRPr="004B1B9A">
        <w:rPr>
          <w:rFonts w:ascii="Tofino Regular" w:eastAsia="Arial" w:hAnsi="Tofino Regular" w:cs="Calibri Light"/>
          <w:sz w:val="20"/>
          <w:szCs w:val="20"/>
        </w:rPr>
        <w:t>publicación del presente acuerdo en la Página de Internet Oficial del Instituto Estatal de Transparencia, Acceso a la Información Pública y Protección de Datos Personales.</w:t>
      </w:r>
    </w:p>
    <w:p w14:paraId="67247FAB" w14:textId="77777777" w:rsidR="002A5F15" w:rsidRPr="004B1B9A" w:rsidRDefault="002A5F15" w:rsidP="00B34919">
      <w:pPr>
        <w:spacing w:line="276" w:lineRule="auto"/>
        <w:jc w:val="both"/>
        <w:rPr>
          <w:rFonts w:ascii="Tofino Regular" w:hAnsi="Tofino Regular" w:cs="Calibri Light"/>
          <w:sz w:val="20"/>
          <w:szCs w:val="20"/>
        </w:rPr>
      </w:pPr>
    </w:p>
    <w:p w14:paraId="0DF8FFE7" w14:textId="41259BC5" w:rsidR="00261773" w:rsidRPr="004B1B9A" w:rsidRDefault="00261773" w:rsidP="00B34919">
      <w:pPr>
        <w:spacing w:line="276" w:lineRule="auto"/>
        <w:jc w:val="both"/>
        <w:rPr>
          <w:rFonts w:ascii="Tofino Regular" w:hAnsi="Tofino Regular" w:cs="Calibri Light"/>
          <w:sz w:val="20"/>
          <w:szCs w:val="20"/>
        </w:rPr>
      </w:pPr>
      <w:r w:rsidRPr="004B1B9A">
        <w:rPr>
          <w:rFonts w:ascii="Tofino Regular" w:hAnsi="Tofino Regular" w:cs="Calibri Light"/>
          <w:sz w:val="20"/>
          <w:szCs w:val="20"/>
        </w:rPr>
        <w:t>Así lo acordaron y firman para debida constancia, los integrantes del Pleno del Instituto Estatal de Transparencia, Acceso a la Información Pública y Protección de Datos Personales:</w:t>
      </w:r>
    </w:p>
    <w:p w14:paraId="2C2AF131" w14:textId="77777777" w:rsidR="001D0E47" w:rsidRPr="004B1B9A" w:rsidRDefault="001D0E47" w:rsidP="00B34919">
      <w:pPr>
        <w:spacing w:line="276" w:lineRule="auto"/>
        <w:jc w:val="both"/>
        <w:rPr>
          <w:rFonts w:ascii="Tofino Regular" w:hAnsi="Tofino Regular" w:cs="Arial"/>
          <w:sz w:val="20"/>
          <w:szCs w:val="20"/>
        </w:rPr>
      </w:pPr>
    </w:p>
    <w:tbl>
      <w:tblPr>
        <w:tblW w:w="9632" w:type="dxa"/>
        <w:tblInd w:w="-3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6"/>
        <w:gridCol w:w="4816"/>
      </w:tblGrid>
      <w:tr w:rsidR="004B28F3" w:rsidRPr="004B1B9A" w14:paraId="1C337482" w14:textId="77777777" w:rsidTr="0064649E">
        <w:trPr>
          <w:trHeight w:val="504"/>
        </w:trPr>
        <w:tc>
          <w:tcPr>
            <w:tcW w:w="9632" w:type="dxa"/>
            <w:gridSpan w:val="2"/>
          </w:tcPr>
          <w:p w14:paraId="4E04D130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29D9EAA4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468FE4AB" w14:textId="77777777" w:rsidR="00261773" w:rsidRPr="004B1B9A" w:rsidRDefault="0026177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6E63D189" w14:textId="77777777" w:rsidR="00261773" w:rsidRPr="004B1B9A" w:rsidRDefault="0026177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390B74C3" w14:textId="183C068C" w:rsidR="00261773" w:rsidRPr="004B1B9A" w:rsidRDefault="004B68D7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>
              <w:rPr>
                <w:rFonts w:ascii="Tofino Regular" w:hAnsi="Tofino Regular"/>
                <w:b/>
                <w:sz w:val="20"/>
                <w:szCs w:val="20"/>
              </w:rPr>
              <w:t>(RÚBRICA)</w:t>
            </w:r>
          </w:p>
          <w:p w14:paraId="280B6501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582E9F85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4B1B9A">
              <w:rPr>
                <w:rFonts w:ascii="Tofino Regular" w:hAnsi="Tofino Regular"/>
                <w:b/>
                <w:sz w:val="20"/>
                <w:szCs w:val="20"/>
              </w:rPr>
              <w:t xml:space="preserve">MTRA. MARÍA GILDA SEGOVIA CHAB </w:t>
            </w:r>
          </w:p>
          <w:p w14:paraId="0FAA8816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4B1B9A">
              <w:rPr>
                <w:rFonts w:ascii="Tofino Regular" w:hAnsi="Tofino Regular"/>
                <w:b/>
                <w:sz w:val="20"/>
                <w:szCs w:val="20"/>
              </w:rPr>
              <w:t>COMISIONADA PRESIDENTA</w:t>
            </w:r>
          </w:p>
        </w:tc>
      </w:tr>
      <w:tr w:rsidR="004B28F3" w:rsidRPr="00B34919" w14:paraId="0596BAA8" w14:textId="77777777" w:rsidTr="0064649E">
        <w:trPr>
          <w:trHeight w:val="3072"/>
        </w:trPr>
        <w:tc>
          <w:tcPr>
            <w:tcW w:w="4816" w:type="dxa"/>
          </w:tcPr>
          <w:p w14:paraId="7D0961C2" w14:textId="77777777" w:rsidR="004B28F3" w:rsidRPr="004B1B9A" w:rsidRDefault="004B28F3" w:rsidP="00B34919">
            <w:pPr>
              <w:spacing w:line="276" w:lineRule="auto"/>
              <w:rPr>
                <w:rFonts w:ascii="Tofino Regular" w:hAnsi="Tofino Regular"/>
                <w:b/>
                <w:sz w:val="20"/>
                <w:szCs w:val="20"/>
              </w:rPr>
            </w:pPr>
            <w:bookmarkStart w:id="0" w:name="_Hlk187406907"/>
          </w:p>
          <w:p w14:paraId="6BF85B11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31CA844D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414251D1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2849A295" w14:textId="77777777" w:rsidR="004B28F3" w:rsidRPr="004B1B9A" w:rsidRDefault="004B28F3" w:rsidP="00B34919">
            <w:pPr>
              <w:spacing w:line="276" w:lineRule="auto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2BEEF7EF" w14:textId="77777777" w:rsidR="004B28F3" w:rsidRPr="004B1B9A" w:rsidRDefault="004B28F3" w:rsidP="00B34919">
            <w:pPr>
              <w:spacing w:line="276" w:lineRule="auto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47EF3E75" w14:textId="77777777" w:rsidR="004B68D7" w:rsidRPr="004B1B9A" w:rsidRDefault="004B68D7" w:rsidP="004B68D7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>
              <w:rPr>
                <w:rFonts w:ascii="Tofino Regular" w:hAnsi="Tofino Regular"/>
                <w:b/>
                <w:sz w:val="20"/>
                <w:szCs w:val="20"/>
              </w:rPr>
              <w:t>(RÚBRICA)</w:t>
            </w:r>
          </w:p>
          <w:p w14:paraId="09AA6272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688F61FD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4B1B9A">
              <w:rPr>
                <w:rFonts w:ascii="Tofino Regular" w:hAnsi="Tofino Regular"/>
                <w:b/>
                <w:sz w:val="20"/>
                <w:szCs w:val="20"/>
              </w:rPr>
              <w:t xml:space="preserve">DR. CARLOS FERNANDO PAVÓN DURÁN </w:t>
            </w:r>
          </w:p>
          <w:p w14:paraId="5FAF180D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4B1B9A">
              <w:rPr>
                <w:rFonts w:ascii="Tofino Regular" w:hAnsi="Tofino Regular"/>
                <w:b/>
                <w:sz w:val="20"/>
                <w:szCs w:val="20"/>
              </w:rPr>
              <w:t>COMISIONADO</w:t>
            </w:r>
          </w:p>
        </w:tc>
        <w:tc>
          <w:tcPr>
            <w:tcW w:w="4816" w:type="dxa"/>
          </w:tcPr>
          <w:p w14:paraId="5B3A8F33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7094879E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0D23AE6A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2CE6CF48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2DAACE88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0CC1F4ED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403BE652" w14:textId="77777777" w:rsidR="004B68D7" w:rsidRPr="004B1B9A" w:rsidRDefault="004B68D7" w:rsidP="004B68D7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>
              <w:rPr>
                <w:rFonts w:ascii="Tofino Regular" w:hAnsi="Tofino Regular"/>
                <w:b/>
                <w:sz w:val="20"/>
                <w:szCs w:val="20"/>
              </w:rPr>
              <w:t>(RÚBRICA)</w:t>
            </w:r>
          </w:p>
          <w:p w14:paraId="07DDE073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</w:p>
          <w:p w14:paraId="65F83FAA" w14:textId="77777777" w:rsidR="004B28F3" w:rsidRPr="004B1B9A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4B1B9A">
              <w:rPr>
                <w:rFonts w:ascii="Tofino Regular" w:hAnsi="Tofino Regular"/>
                <w:b/>
                <w:sz w:val="20"/>
                <w:szCs w:val="20"/>
              </w:rPr>
              <w:t>LIC. MAURICIO MORENO MENDOZA</w:t>
            </w:r>
          </w:p>
          <w:p w14:paraId="7FAF5D2E" w14:textId="77777777" w:rsidR="004B28F3" w:rsidRPr="00B34919" w:rsidRDefault="004B28F3" w:rsidP="00B34919">
            <w:pPr>
              <w:spacing w:line="276" w:lineRule="auto"/>
              <w:jc w:val="center"/>
              <w:rPr>
                <w:rFonts w:ascii="Tofino Regular" w:hAnsi="Tofino Regular"/>
                <w:b/>
                <w:sz w:val="20"/>
                <w:szCs w:val="20"/>
              </w:rPr>
            </w:pPr>
            <w:r w:rsidRPr="004B1B9A">
              <w:rPr>
                <w:rFonts w:ascii="Tofino Regular" w:hAnsi="Tofino Regular"/>
                <w:b/>
                <w:sz w:val="20"/>
                <w:szCs w:val="20"/>
              </w:rPr>
              <w:t>COMISIONADO</w:t>
            </w:r>
          </w:p>
        </w:tc>
      </w:tr>
      <w:bookmarkEnd w:id="0"/>
    </w:tbl>
    <w:p w14:paraId="72341B9C" w14:textId="77777777" w:rsidR="00BC4C5D" w:rsidRPr="00B34919" w:rsidRDefault="00BC4C5D" w:rsidP="00B34919">
      <w:pPr>
        <w:spacing w:line="276" w:lineRule="auto"/>
        <w:rPr>
          <w:rFonts w:ascii="Tofino Regular" w:hAnsi="Tofino Regular"/>
          <w:sz w:val="20"/>
          <w:szCs w:val="20"/>
        </w:rPr>
      </w:pPr>
    </w:p>
    <w:sectPr w:rsidR="00BC4C5D" w:rsidRPr="00B34919" w:rsidSect="00B34919">
      <w:headerReference w:type="default" r:id="rId6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0FAB" w14:textId="77777777" w:rsidR="004B28F3" w:rsidRDefault="004B28F3" w:rsidP="004B28F3">
      <w:r>
        <w:separator/>
      </w:r>
    </w:p>
  </w:endnote>
  <w:endnote w:type="continuationSeparator" w:id="0">
    <w:p w14:paraId="4F6A3A4D" w14:textId="77777777" w:rsidR="004B28F3" w:rsidRDefault="004B28F3" w:rsidP="004B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fino Regular">
    <w:altName w:val="Times New Roman"/>
    <w:panose1 w:val="02000000000000000000"/>
    <w:charset w:val="00"/>
    <w:family w:val="auto"/>
    <w:pitch w:val="variable"/>
    <w:sig w:usb0="A00000FF" w:usb1="4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25EA" w14:textId="77777777" w:rsidR="004B28F3" w:rsidRDefault="004B28F3" w:rsidP="004B28F3">
      <w:r>
        <w:separator/>
      </w:r>
    </w:p>
  </w:footnote>
  <w:footnote w:type="continuationSeparator" w:id="0">
    <w:p w14:paraId="183A885A" w14:textId="77777777" w:rsidR="004B28F3" w:rsidRDefault="004B28F3" w:rsidP="004B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9C2B" w14:textId="1640C866" w:rsidR="004B28F3" w:rsidRDefault="004B28F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E54AAE6" wp14:editId="444FA65F">
          <wp:simplePos x="0" y="0"/>
          <wp:positionH relativeFrom="column">
            <wp:posOffset>-251460</wp:posOffset>
          </wp:positionH>
          <wp:positionV relativeFrom="paragraph">
            <wp:posOffset>-69215</wp:posOffset>
          </wp:positionV>
          <wp:extent cx="6086246" cy="777656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246" cy="777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7"/>
    <w:rsid w:val="00162B8E"/>
    <w:rsid w:val="00166089"/>
    <w:rsid w:val="001D0E47"/>
    <w:rsid w:val="001F7D16"/>
    <w:rsid w:val="00255C39"/>
    <w:rsid w:val="002614D4"/>
    <w:rsid w:val="00261773"/>
    <w:rsid w:val="002A5BD0"/>
    <w:rsid w:val="002A5F15"/>
    <w:rsid w:val="002B6F54"/>
    <w:rsid w:val="00316A3F"/>
    <w:rsid w:val="00374245"/>
    <w:rsid w:val="0042308B"/>
    <w:rsid w:val="004277DE"/>
    <w:rsid w:val="004B1B9A"/>
    <w:rsid w:val="004B28F3"/>
    <w:rsid w:val="004B68D7"/>
    <w:rsid w:val="00532A6E"/>
    <w:rsid w:val="005F56C4"/>
    <w:rsid w:val="0062596E"/>
    <w:rsid w:val="006377F9"/>
    <w:rsid w:val="00654148"/>
    <w:rsid w:val="0072463F"/>
    <w:rsid w:val="00733394"/>
    <w:rsid w:val="00741781"/>
    <w:rsid w:val="007A6A16"/>
    <w:rsid w:val="007D72A2"/>
    <w:rsid w:val="008348DD"/>
    <w:rsid w:val="008B0915"/>
    <w:rsid w:val="008C7A0A"/>
    <w:rsid w:val="00984A5A"/>
    <w:rsid w:val="009D2B44"/>
    <w:rsid w:val="00A248A9"/>
    <w:rsid w:val="00A44C73"/>
    <w:rsid w:val="00AB2036"/>
    <w:rsid w:val="00B34919"/>
    <w:rsid w:val="00B40E23"/>
    <w:rsid w:val="00B4145F"/>
    <w:rsid w:val="00B62ADB"/>
    <w:rsid w:val="00BA08BB"/>
    <w:rsid w:val="00BA5D1C"/>
    <w:rsid w:val="00BC4C5D"/>
    <w:rsid w:val="00BE13D6"/>
    <w:rsid w:val="00BF23DF"/>
    <w:rsid w:val="00C20399"/>
    <w:rsid w:val="00C92CB3"/>
    <w:rsid w:val="00D00DED"/>
    <w:rsid w:val="00D12F0F"/>
    <w:rsid w:val="00DF2AF8"/>
    <w:rsid w:val="00E4743A"/>
    <w:rsid w:val="00E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9BDFC0"/>
  <w15:chartTrackingRefBased/>
  <w15:docId w15:val="{D483D0F7-2E33-496D-9025-D74C1AE7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E4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E4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E4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E4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E4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E4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E4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E4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E4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E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E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E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E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E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E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E4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E4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D0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E4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D0E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E4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D0E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E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E4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aliases w:val="capítulos"/>
    <w:uiPriority w:val="1"/>
    <w:qFormat/>
    <w:rsid w:val="001D0E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val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B28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8F3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B28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8F3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Asuntos Jurídicos  y Plenarios</dc:creator>
  <cp:keywords/>
  <dc:description/>
  <cp:lastModifiedBy>Dirección de Asuntos Jurídicos  y Plenarios</cp:lastModifiedBy>
  <cp:revision>17</cp:revision>
  <dcterms:created xsi:type="dcterms:W3CDTF">2025-01-31T16:44:00Z</dcterms:created>
  <dcterms:modified xsi:type="dcterms:W3CDTF">2025-02-11T20:34:00Z</dcterms:modified>
</cp:coreProperties>
</file>