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ACUERDO ADMINISTRATIVO</w:t>
      </w:r>
    </w:p>
    <w:p w14:paraId="78787C16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413D581F" w14:textId="52892745" w:rsidR="007F70B1" w:rsidRPr="007C0D9A" w:rsidRDefault="007F70B1" w:rsidP="007F70B1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7C0D9A">
        <w:rPr>
          <w:rFonts w:ascii="Tofino Regular" w:eastAsia="Arial" w:hAnsi="Tofino Regular" w:cs="Calibri Light"/>
          <w:sz w:val="18"/>
          <w:szCs w:val="18"/>
        </w:rPr>
        <w:t xml:space="preserve">En la ciudad de Mérida, Yucatán, a los </w:t>
      </w:r>
      <w:r w:rsidR="00062598">
        <w:rPr>
          <w:rFonts w:ascii="Tofino Regular" w:eastAsia="Arial" w:hAnsi="Tofino Regular" w:cs="Calibri Light"/>
          <w:sz w:val="18"/>
          <w:szCs w:val="18"/>
        </w:rPr>
        <w:t>catorce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días del mes de </w:t>
      </w:r>
      <w:r w:rsidR="00624659">
        <w:rPr>
          <w:rFonts w:ascii="Tofino Regular" w:eastAsia="Arial" w:hAnsi="Tofino Regular" w:cs="Calibri Light"/>
          <w:sz w:val="18"/>
          <w:szCs w:val="18"/>
        </w:rPr>
        <w:t>junio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del año dos mil veinticuatro, los integrantes del Pleno del Instituto Estatal de Transparencia, Acceso a la Información Pública y Protección de Datos Personales, la Maestra María Gilda Segovia Chab</w:t>
      </w:r>
      <w:r w:rsidR="00624659">
        <w:rPr>
          <w:rFonts w:ascii="Tofino Regular" w:eastAsia="Arial" w:hAnsi="Tofino Regular" w:cs="Calibri Light"/>
          <w:sz w:val="18"/>
          <w:szCs w:val="18"/>
        </w:rPr>
        <w:t>,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</w:t>
      </w:r>
      <w:r w:rsidR="00551E55">
        <w:rPr>
          <w:rFonts w:ascii="Tofino Regular" w:eastAsia="Arial" w:hAnsi="Tofino Regular" w:cs="Calibri Light"/>
          <w:sz w:val="18"/>
          <w:szCs w:val="18"/>
        </w:rPr>
        <w:t>e</w:t>
      </w:r>
      <w:r w:rsidRPr="007C0D9A">
        <w:rPr>
          <w:rFonts w:ascii="Tofino Regular" w:eastAsia="Arial" w:hAnsi="Tofino Regular" w:cs="Calibri Light"/>
          <w:sz w:val="18"/>
          <w:szCs w:val="18"/>
        </w:rPr>
        <w:t>l Doctor en Derecho Carlos Fernando Pavón Durán</w:t>
      </w:r>
      <w:r w:rsidR="00624659">
        <w:rPr>
          <w:rFonts w:ascii="Tofino Regular" w:eastAsia="Arial" w:hAnsi="Tofino Regular" w:cs="Calibri Light"/>
          <w:sz w:val="18"/>
          <w:szCs w:val="18"/>
        </w:rPr>
        <w:t xml:space="preserve"> y el Licenciado en Derecho </w:t>
      </w:r>
      <w:r w:rsidR="00010CA5">
        <w:rPr>
          <w:rFonts w:ascii="Tofino Regular" w:eastAsia="Arial" w:hAnsi="Tofino Regular" w:cs="Calibri Light"/>
          <w:sz w:val="18"/>
          <w:szCs w:val="18"/>
        </w:rPr>
        <w:t xml:space="preserve">Mauricio Moreno Mendoza, </w:t>
      </w:r>
      <w:r w:rsidRPr="007C0D9A">
        <w:rPr>
          <w:rFonts w:ascii="Tofino Regular" w:eastAsia="Arial" w:hAnsi="Tofino Regular" w:cs="Calibri Light"/>
          <w:sz w:val="18"/>
          <w:szCs w:val="18"/>
        </w:rPr>
        <w:t>Comisionada Presidenta y Comisionado</w:t>
      </w:r>
      <w:r w:rsidR="00010CA5">
        <w:rPr>
          <w:rFonts w:ascii="Tofino Regular" w:eastAsia="Arial" w:hAnsi="Tofino Regular" w:cs="Calibri Light"/>
          <w:sz w:val="18"/>
          <w:szCs w:val="18"/>
        </w:rPr>
        <w:t>s</w:t>
      </w:r>
      <w:r w:rsidRPr="007C0D9A">
        <w:rPr>
          <w:rFonts w:ascii="Tofino Regular" w:eastAsia="Arial" w:hAnsi="Tofino Regular" w:cs="Calibri Light"/>
          <w:sz w:val="18"/>
          <w:szCs w:val="18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3598A469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CONSIDERANDOS</w:t>
      </w:r>
    </w:p>
    <w:p w14:paraId="3BE81AB3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5255149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PRIMERO.-</w:t>
      </w:r>
      <w:r w:rsidRPr="007C0D9A">
        <w:rPr>
          <w:rFonts w:ascii="Tofino Regular" w:hAnsi="Tofino Regular"/>
          <w:sz w:val="18"/>
          <w:szCs w:val="18"/>
        </w:rPr>
        <w:t xml:space="preserve"> Que de conformidad con el artículo 10 y 14 de la Ley de Transparencia y Acceso a la Información Pública del Estado de Yucatán, </w:t>
      </w:r>
      <w:r w:rsidRPr="007C0D9A">
        <w:rPr>
          <w:rFonts w:ascii="Tofino Regular" w:hAnsi="Tofino Regular" w:cs="Arial"/>
          <w:sz w:val="18"/>
          <w:szCs w:val="18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7C0D9A">
        <w:rPr>
          <w:rFonts w:ascii="Tofino Regular" w:hAnsi="Tofino Regular" w:cs="Arial"/>
          <w:sz w:val="18"/>
          <w:szCs w:val="18"/>
        </w:rPr>
        <w:t>6o</w:t>
      </w:r>
      <w:proofErr w:type="spellEnd"/>
      <w:r w:rsidRPr="007C0D9A">
        <w:rPr>
          <w:rFonts w:ascii="Tofino Regular" w:hAnsi="Tofino Regular" w:cs="Arial"/>
          <w:sz w:val="18"/>
          <w:szCs w:val="18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7C0D9A">
        <w:rPr>
          <w:rFonts w:ascii="Tofino Regular" w:hAnsi="Tofino Regular"/>
          <w:sz w:val="18"/>
          <w:szCs w:val="18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2C6704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SEGUNDO.- </w:t>
      </w:r>
      <w:r w:rsidRPr="007C0D9A">
        <w:rPr>
          <w:rFonts w:ascii="Tofino Regular" w:hAnsi="Tofino Regular"/>
          <w:sz w:val="18"/>
          <w:szCs w:val="18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18"/>
          <w:szCs w:val="18"/>
        </w:rPr>
      </w:pPr>
    </w:p>
    <w:p w14:paraId="25EA9264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TERCERO.- </w:t>
      </w:r>
      <w:r w:rsidRPr="007C0D9A">
        <w:rPr>
          <w:rFonts w:ascii="Tofino Regular" w:hAnsi="Tofino Regular"/>
          <w:sz w:val="18"/>
          <w:szCs w:val="18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727296C3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CUARTO.-</w:t>
      </w:r>
      <w:r w:rsidRPr="007C0D9A">
        <w:rPr>
          <w:rFonts w:ascii="Tofino Regular" w:hAnsi="Tofino Regular"/>
          <w:sz w:val="18"/>
          <w:szCs w:val="18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1B1583D1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QUINTO.- </w:t>
      </w:r>
      <w:r w:rsidRPr="007C0D9A">
        <w:rPr>
          <w:rFonts w:ascii="Tofino Regular" w:hAnsi="Tofino Regular"/>
          <w:sz w:val="18"/>
          <w:szCs w:val="18"/>
        </w:rPr>
        <w:t>El artículo 99 de la Ley de Presupuesto y Contabilidad Gubernamental del Estado de Yucatán, a la letra establece:</w:t>
      </w:r>
    </w:p>
    <w:p w14:paraId="236EA9D1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“…Artículo 99.- Las adecuaciones presupuestales comprenderán:</w:t>
      </w:r>
    </w:p>
    <w:p w14:paraId="677575F0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I.- Modificaciones a la estructura presupuestal administrativa, funcional y programática, y económica;</w:t>
      </w:r>
    </w:p>
    <w:p w14:paraId="203A6F2D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II.- Modificaciones a los calendarios de presupuesto, y</w:t>
      </w:r>
    </w:p>
    <w:p w14:paraId="7CC7D5E7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III.- Ampliaciones y reducciones líquidas al Presupuesto de Egresos o a los flujos de efectivo correspondientes…”</w:t>
      </w:r>
    </w:p>
    <w:p w14:paraId="640CF08A" w14:textId="77777777" w:rsidR="007F70B1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7AB657E2" w14:textId="77777777" w:rsidR="00853943" w:rsidRPr="007C0D9A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47FF8275" w14:textId="4D76F67A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/>
          <w:b/>
          <w:sz w:val="18"/>
          <w:szCs w:val="18"/>
        </w:rPr>
        <w:lastRenderedPageBreak/>
        <w:t xml:space="preserve">SEXTO. - </w:t>
      </w:r>
      <w:r w:rsidRPr="00551E55">
        <w:rPr>
          <w:rFonts w:ascii="Tofino Regular" w:hAnsi="Tofino Regular"/>
          <w:sz w:val="18"/>
          <w:szCs w:val="18"/>
        </w:rPr>
        <w:t xml:space="preserve">Con fecha </w:t>
      </w:r>
      <w:r w:rsidR="00010CA5">
        <w:rPr>
          <w:rFonts w:ascii="Tofino Regular" w:hAnsi="Tofino Regular"/>
          <w:sz w:val="18"/>
          <w:szCs w:val="18"/>
        </w:rPr>
        <w:t>10</w:t>
      </w:r>
      <w:r w:rsidRPr="00551E55">
        <w:rPr>
          <w:rFonts w:ascii="Tofino Regular" w:hAnsi="Tofino Regular"/>
          <w:sz w:val="18"/>
          <w:szCs w:val="18"/>
        </w:rPr>
        <w:t xml:space="preserve"> de </w:t>
      </w:r>
      <w:r w:rsidR="00010CA5">
        <w:rPr>
          <w:rFonts w:ascii="Tofino Regular" w:hAnsi="Tofino Regular"/>
          <w:sz w:val="18"/>
          <w:szCs w:val="18"/>
        </w:rPr>
        <w:t>junio d</w:t>
      </w:r>
      <w:r w:rsidRPr="00551E55">
        <w:rPr>
          <w:rFonts w:ascii="Tofino Regular" w:hAnsi="Tofino Regular"/>
          <w:sz w:val="18"/>
          <w:szCs w:val="18"/>
        </w:rPr>
        <w:t xml:space="preserve">el año en curso, la Directora de Administración, Finanzas y Recursos Humanos presentó al Pleno el memorándum marcado con el número </w:t>
      </w:r>
      <w:proofErr w:type="spellStart"/>
      <w:r w:rsidRPr="00551E55">
        <w:rPr>
          <w:rFonts w:ascii="Tofino Regular" w:hAnsi="Tofino Regular"/>
          <w:sz w:val="18"/>
          <w:szCs w:val="18"/>
        </w:rPr>
        <w:t>D.A.INAIP</w:t>
      </w:r>
      <w:proofErr w:type="spellEnd"/>
      <w:r w:rsidRPr="00551E55">
        <w:rPr>
          <w:rFonts w:ascii="Tofino Regular" w:hAnsi="Tofino Regular"/>
          <w:sz w:val="18"/>
          <w:szCs w:val="18"/>
        </w:rPr>
        <w:t>/</w:t>
      </w:r>
      <w:r>
        <w:rPr>
          <w:rFonts w:ascii="Tofino Regular" w:hAnsi="Tofino Regular"/>
          <w:sz w:val="18"/>
          <w:szCs w:val="18"/>
        </w:rPr>
        <w:t>0</w:t>
      </w:r>
      <w:r w:rsidR="00010CA5">
        <w:rPr>
          <w:rFonts w:ascii="Tofino Regular" w:hAnsi="Tofino Regular"/>
          <w:sz w:val="18"/>
          <w:szCs w:val="18"/>
        </w:rPr>
        <w:t>12</w:t>
      </w:r>
      <w:r w:rsidRPr="00551E55">
        <w:rPr>
          <w:rFonts w:ascii="Tofino Regular" w:hAnsi="Tofino Regular"/>
          <w:sz w:val="18"/>
          <w:szCs w:val="18"/>
        </w:rPr>
        <w:t>/202</w:t>
      </w:r>
      <w:r>
        <w:rPr>
          <w:rFonts w:ascii="Tofino Regular" w:hAnsi="Tofino Regular"/>
          <w:sz w:val="18"/>
          <w:szCs w:val="18"/>
        </w:rPr>
        <w:t>4,</w:t>
      </w:r>
      <w:r w:rsidRPr="00551E55">
        <w:rPr>
          <w:rFonts w:ascii="Tofino Regular" w:hAnsi="Tofino Regular"/>
          <w:sz w:val="18"/>
          <w:szCs w:val="18"/>
        </w:rPr>
        <w:t xml:space="preserve"> suscrito por la citada Directora (Anexo único) en el cual </w:t>
      </w:r>
      <w:r w:rsidRPr="00551E55">
        <w:rPr>
          <w:rFonts w:ascii="Tofino Regular" w:hAnsi="Tofino Regular" w:cs="Calibri Light"/>
          <w:sz w:val="18"/>
          <w:szCs w:val="18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9CC459F" w14:textId="6FCE0878" w:rsidR="00010CA5" w:rsidRDefault="00010CA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10CA5">
        <w:rPr>
          <w:noProof/>
        </w:rPr>
        <w:drawing>
          <wp:inline distT="0" distB="0" distL="0" distR="0" wp14:anchorId="466A348D" wp14:editId="16814E88">
            <wp:extent cx="5612130" cy="2506980"/>
            <wp:effectExtent l="0" t="0" r="7620" b="7620"/>
            <wp:docPr id="1295750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EE8D" w14:textId="67DA900B" w:rsidR="004B3893" w:rsidRDefault="004B389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720FA6F" w14:textId="789CA7D4" w:rsidR="00026125" w:rsidRDefault="00010CA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10CA5">
        <w:rPr>
          <w:noProof/>
        </w:rPr>
        <w:drawing>
          <wp:inline distT="0" distB="0" distL="0" distR="0" wp14:anchorId="56230D10" wp14:editId="132F5D79">
            <wp:extent cx="5612130" cy="1851660"/>
            <wp:effectExtent l="0" t="0" r="7620" b="0"/>
            <wp:docPr id="8103067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9442" w14:textId="78255A79" w:rsidR="00010CA5" w:rsidRDefault="00010CA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10CA5">
        <w:rPr>
          <w:noProof/>
        </w:rPr>
        <w:drawing>
          <wp:inline distT="0" distB="0" distL="0" distR="0" wp14:anchorId="716199A1" wp14:editId="280912C0">
            <wp:extent cx="5612130" cy="156845"/>
            <wp:effectExtent l="0" t="0" r="7620" b="0"/>
            <wp:docPr id="13569557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C2B3" w14:textId="5D8D299A" w:rsidR="00026125" w:rsidRPr="00551E5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F72FBD9" w14:textId="0B918BC9" w:rsidR="004D0DD9" w:rsidRDefault="004D0DD9" w:rsidP="004D0DD9">
      <w:pPr>
        <w:jc w:val="center"/>
        <w:rPr>
          <w:rFonts w:ascii="Tofino Regular" w:hAnsi="Tofino Regular"/>
          <w:sz w:val="18"/>
          <w:szCs w:val="18"/>
        </w:rPr>
      </w:pPr>
    </w:p>
    <w:p w14:paraId="08179919" w14:textId="62D22A1E" w:rsidR="00026125" w:rsidRPr="00551E55" w:rsidRDefault="00010CA5" w:rsidP="004D0DD9">
      <w:pPr>
        <w:jc w:val="center"/>
        <w:rPr>
          <w:rFonts w:ascii="Tofino Regular" w:hAnsi="Tofino Regular"/>
          <w:sz w:val="18"/>
          <w:szCs w:val="18"/>
        </w:rPr>
      </w:pPr>
      <w:r w:rsidRPr="00010CA5">
        <w:rPr>
          <w:noProof/>
        </w:rPr>
        <w:drawing>
          <wp:inline distT="0" distB="0" distL="0" distR="0" wp14:anchorId="76E40A8F" wp14:editId="747EE187">
            <wp:extent cx="5612130" cy="2247900"/>
            <wp:effectExtent l="0" t="0" r="7620" b="0"/>
            <wp:docPr id="15450928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B226" w14:textId="75B716C0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49BBDC3" w14:textId="5A8F2F63" w:rsidR="00C0079C" w:rsidRPr="00551E55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7A01A5F" w14:textId="54C913B7" w:rsidR="00551E5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010CA5">
        <w:rPr>
          <w:noProof/>
        </w:rPr>
        <w:drawing>
          <wp:inline distT="0" distB="0" distL="0" distR="0" wp14:anchorId="067790F2" wp14:editId="3F16B7CD">
            <wp:extent cx="5612130" cy="7312660"/>
            <wp:effectExtent l="0" t="0" r="7620" b="2540"/>
            <wp:docPr id="15002171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932C" w14:textId="77777777" w:rsidR="00010CA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1EBEAD9E" w14:textId="77777777" w:rsidR="00010CA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5F275D97" w14:textId="77777777" w:rsidR="00010CA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6635F8A0" w14:textId="57E985A7" w:rsidR="00010CA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010CA5">
        <w:rPr>
          <w:noProof/>
        </w:rPr>
        <w:lastRenderedPageBreak/>
        <w:drawing>
          <wp:inline distT="0" distB="0" distL="0" distR="0" wp14:anchorId="2B824CA5" wp14:editId="1AB87EAB">
            <wp:extent cx="5612130" cy="3322320"/>
            <wp:effectExtent l="0" t="0" r="7620" b="0"/>
            <wp:docPr id="154731804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0B93" w14:textId="77777777" w:rsidR="00010CA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199F322C" w14:textId="13056322" w:rsidR="00010CA5" w:rsidRPr="00551E5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010CA5">
        <w:rPr>
          <w:noProof/>
        </w:rPr>
        <w:drawing>
          <wp:inline distT="0" distB="0" distL="0" distR="0" wp14:anchorId="748D005A" wp14:editId="62F081D2">
            <wp:extent cx="5612130" cy="1394460"/>
            <wp:effectExtent l="0" t="0" r="7620" b="0"/>
            <wp:docPr id="5256582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7B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D35EC39" w14:textId="1E23B2E4" w:rsidR="00551E55" w:rsidRDefault="00E44378" w:rsidP="00026125">
      <w:pPr>
        <w:jc w:val="center"/>
        <w:rPr>
          <w:rFonts w:ascii="Tofino Regular" w:hAnsi="Tofino Regular" w:cs="Calibri Light"/>
          <w:sz w:val="18"/>
          <w:szCs w:val="18"/>
        </w:rPr>
      </w:pPr>
      <w:r w:rsidRPr="00E44378">
        <w:rPr>
          <w:noProof/>
        </w:rPr>
        <w:drawing>
          <wp:inline distT="0" distB="0" distL="0" distR="0" wp14:anchorId="41047AF2" wp14:editId="58A21E39">
            <wp:extent cx="5612130" cy="2674620"/>
            <wp:effectExtent l="0" t="0" r="7620" b="0"/>
            <wp:docPr id="17863139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5045" w14:textId="77777777" w:rsidR="00E44378" w:rsidRDefault="00E44378" w:rsidP="00026125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637F2A6C" w14:textId="77777777" w:rsidR="00E44378" w:rsidRDefault="00E44378" w:rsidP="00026125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02361E8C" w14:textId="77777777" w:rsidR="00E44378" w:rsidRDefault="00E44378" w:rsidP="00026125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4CDDB40F" w14:textId="77777777" w:rsidR="00E44378" w:rsidRDefault="00E44378" w:rsidP="00026125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03E3D32B" w14:textId="51B56343" w:rsidR="00E44378" w:rsidRDefault="00E44378" w:rsidP="00026125">
      <w:pPr>
        <w:jc w:val="center"/>
        <w:rPr>
          <w:rFonts w:ascii="Tofino Regular" w:hAnsi="Tofino Regular" w:cs="Calibri Light"/>
          <w:sz w:val="18"/>
          <w:szCs w:val="18"/>
        </w:rPr>
      </w:pPr>
      <w:r w:rsidRPr="00E44378">
        <w:rPr>
          <w:noProof/>
        </w:rPr>
        <w:drawing>
          <wp:inline distT="0" distB="0" distL="0" distR="0" wp14:anchorId="7DC2220C" wp14:editId="10143C5B">
            <wp:extent cx="5612130" cy="1417320"/>
            <wp:effectExtent l="19050" t="19050" r="26670" b="11430"/>
            <wp:docPr id="18385839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1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F3FA8" w14:textId="77777777" w:rsidR="0084622D" w:rsidRDefault="0084622D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DA2897A" w14:textId="3D5B072E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Las adecuaciones que se proponen serán para efecto de realizar el pago </w:t>
      </w:r>
      <w:r w:rsidR="004654E3">
        <w:rPr>
          <w:rFonts w:ascii="Tofino Regular" w:hAnsi="Tofino Regular" w:cs="Calibri Light"/>
          <w:sz w:val="18"/>
          <w:szCs w:val="18"/>
        </w:rPr>
        <w:t xml:space="preserve">y asignación </w:t>
      </w:r>
      <w:r w:rsidRPr="00551E55">
        <w:rPr>
          <w:rFonts w:ascii="Tofino Regular" w:hAnsi="Tofino Regular" w:cs="Calibri Light"/>
          <w:sz w:val="18"/>
          <w:szCs w:val="18"/>
        </w:rPr>
        <w:t>de:</w:t>
      </w:r>
    </w:p>
    <w:p w14:paraId="7F80C8BC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AA1D614" w14:textId="77777777" w:rsidR="00551E55" w:rsidRPr="00E44378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E44378">
        <w:rPr>
          <w:rFonts w:ascii="Tofino Regular" w:hAnsi="Tofino Regular" w:cs="Calibri Light"/>
          <w:b/>
          <w:bCs/>
          <w:sz w:val="18"/>
          <w:szCs w:val="18"/>
        </w:rPr>
        <w:t>a)</w:t>
      </w:r>
      <w:r w:rsidRPr="00E44378">
        <w:rPr>
          <w:rFonts w:ascii="Tofino Regular" w:hAnsi="Tofino Regular" w:cs="Calibri Light"/>
          <w:sz w:val="18"/>
          <w:szCs w:val="18"/>
        </w:rPr>
        <w:t xml:space="preserve"> Las siguientes compensaciones:</w:t>
      </w:r>
    </w:p>
    <w:p w14:paraId="2FD0BE81" w14:textId="2DBF3985" w:rsidR="003C1D40" w:rsidRPr="00E44378" w:rsidRDefault="003C1D40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E44378">
        <w:rPr>
          <w:rFonts w:ascii="Tofino Regular" w:hAnsi="Tofino Regular" w:cs="Calibri Light"/>
          <w:sz w:val="18"/>
          <w:szCs w:val="18"/>
        </w:rPr>
        <w:t xml:space="preserve">Para el periodo del 01 de </w:t>
      </w:r>
      <w:r w:rsidR="00B87D12" w:rsidRPr="00E44378">
        <w:rPr>
          <w:rFonts w:ascii="Tofino Regular" w:hAnsi="Tofino Regular" w:cs="Calibri Light"/>
          <w:sz w:val="18"/>
          <w:szCs w:val="18"/>
        </w:rPr>
        <w:t>ju</w:t>
      </w:r>
      <w:r w:rsidR="00E44378" w:rsidRPr="00E44378">
        <w:rPr>
          <w:rFonts w:ascii="Tofino Regular" w:hAnsi="Tofino Regular" w:cs="Calibri Light"/>
          <w:sz w:val="18"/>
          <w:szCs w:val="18"/>
        </w:rPr>
        <w:t>l</w:t>
      </w:r>
      <w:r w:rsidR="00B87D12" w:rsidRPr="00E44378">
        <w:rPr>
          <w:rFonts w:ascii="Tofino Regular" w:hAnsi="Tofino Regular" w:cs="Calibri Light"/>
          <w:sz w:val="18"/>
          <w:szCs w:val="18"/>
        </w:rPr>
        <w:t>io</w:t>
      </w:r>
      <w:r w:rsidR="00FC41E1" w:rsidRPr="00E44378">
        <w:rPr>
          <w:rFonts w:ascii="Tofino Regular" w:hAnsi="Tofino Regular" w:cs="Calibri Light"/>
          <w:sz w:val="18"/>
          <w:szCs w:val="18"/>
        </w:rPr>
        <w:t xml:space="preserve"> de 2024</w:t>
      </w:r>
      <w:r w:rsidRPr="00E44378">
        <w:rPr>
          <w:rFonts w:ascii="Tofino Regular" w:hAnsi="Tofino Regular" w:cs="Calibri Light"/>
          <w:sz w:val="18"/>
          <w:szCs w:val="18"/>
        </w:rPr>
        <w:t xml:space="preserve"> al </w:t>
      </w:r>
      <w:r w:rsidR="00E44378" w:rsidRPr="00E44378">
        <w:rPr>
          <w:rFonts w:ascii="Tofino Regular" w:hAnsi="Tofino Regular" w:cs="Calibri Light"/>
          <w:sz w:val="18"/>
          <w:szCs w:val="18"/>
        </w:rPr>
        <w:t>19 de julio</w:t>
      </w:r>
      <w:r w:rsidRPr="00E44378">
        <w:rPr>
          <w:rFonts w:ascii="Tofino Regular" w:hAnsi="Tofino Regular" w:cs="Calibri Light"/>
          <w:sz w:val="18"/>
          <w:szCs w:val="18"/>
        </w:rPr>
        <w:t xml:space="preserve"> de 2024:</w:t>
      </w:r>
    </w:p>
    <w:p w14:paraId="7D9E6174" w14:textId="77777777" w:rsidR="00551E55" w:rsidRPr="00E44378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E44378">
        <w:rPr>
          <w:rFonts w:ascii="Tofino Regular" w:hAnsi="Tofino Regular" w:cs="Calibri Light"/>
          <w:sz w:val="18"/>
          <w:szCs w:val="18"/>
        </w:rPr>
        <w:t>Para la Jefa de Obligaciones de Transparencia, para la Auxiliar de Verificación de las Obligaciones de Transparencia, para la Auxiliar de Obligaciones de Transparencia, para la Auxiliar de Sustanciación y Ejecución del Procedimiento de Denuncia por incumplimiento a las Obligaciones de Transparencia, para la Auxiliar Jurídico de Verificación de las Obligaciones de Transparencia y para el Auxiliar Jurídico de Verificación de las Obligaciones de Transparencia, todos de la Jefatura de Obligaciones de Transparencia adscritos a la Dirección de Medios de Impugnación, Obligaciones de Transparencia y Datos Personales.</w:t>
      </w:r>
    </w:p>
    <w:p w14:paraId="400D9514" w14:textId="5F8719E7" w:rsidR="00551E55" w:rsidRPr="00E44378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E44378">
        <w:rPr>
          <w:rFonts w:ascii="Tofino Regular" w:hAnsi="Tofino Regular" w:cs="Calibri Light"/>
          <w:sz w:val="18"/>
          <w:szCs w:val="18"/>
        </w:rPr>
        <w:t xml:space="preserve">Para el </w:t>
      </w:r>
      <w:r w:rsidR="00652FA4" w:rsidRPr="00E44378">
        <w:rPr>
          <w:rFonts w:ascii="Tofino Regular" w:hAnsi="Tofino Regular" w:cs="Calibri Light"/>
          <w:sz w:val="18"/>
          <w:szCs w:val="18"/>
        </w:rPr>
        <w:t>Auxiliar Investigador</w:t>
      </w:r>
      <w:r w:rsidR="008E4F2F" w:rsidRPr="00E44378">
        <w:rPr>
          <w:rFonts w:ascii="Tofino Regular" w:hAnsi="Tofino Regular" w:cs="Calibri Light"/>
          <w:sz w:val="18"/>
          <w:szCs w:val="18"/>
        </w:rPr>
        <w:t xml:space="preserve"> eventual</w:t>
      </w:r>
      <w:r w:rsidR="00652FA4" w:rsidRPr="00E44378">
        <w:rPr>
          <w:rFonts w:ascii="Tofino Regular" w:hAnsi="Tofino Regular" w:cs="Calibri Light"/>
          <w:sz w:val="18"/>
          <w:szCs w:val="18"/>
        </w:rPr>
        <w:t xml:space="preserve"> </w:t>
      </w:r>
      <w:r w:rsidRPr="00E44378">
        <w:rPr>
          <w:rFonts w:ascii="Tofino Regular" w:hAnsi="Tofino Regular" w:cs="Calibri Light"/>
          <w:sz w:val="18"/>
          <w:szCs w:val="18"/>
        </w:rPr>
        <w:t xml:space="preserve">adscrito </w:t>
      </w:r>
      <w:r w:rsidR="00652FA4" w:rsidRPr="00E44378">
        <w:rPr>
          <w:rFonts w:ascii="Tofino Regular" w:hAnsi="Tofino Regular" w:cs="Calibri Light"/>
          <w:sz w:val="18"/>
          <w:szCs w:val="18"/>
        </w:rPr>
        <w:t>al Órgano de Control Interno</w:t>
      </w:r>
      <w:r w:rsidRPr="00E44378">
        <w:rPr>
          <w:rFonts w:ascii="Tofino Regular" w:hAnsi="Tofino Regular" w:cs="Calibri Light"/>
          <w:sz w:val="18"/>
          <w:szCs w:val="18"/>
        </w:rPr>
        <w:t>.</w:t>
      </w:r>
    </w:p>
    <w:p w14:paraId="3954A783" w14:textId="187F7069" w:rsidR="003C1D40" w:rsidRPr="00E44378" w:rsidRDefault="00E44378" w:rsidP="00083C90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E44378">
        <w:rPr>
          <w:rFonts w:ascii="Tofino Regular" w:hAnsi="Tofino Regular" w:cs="Calibri Light"/>
          <w:sz w:val="18"/>
          <w:szCs w:val="18"/>
        </w:rPr>
        <w:t xml:space="preserve">Para el Auxiliar de Limpieza y Mantenimiento </w:t>
      </w:r>
      <w:r w:rsidR="003C1D40" w:rsidRPr="00E44378">
        <w:rPr>
          <w:rFonts w:ascii="Tofino Regular" w:hAnsi="Tofino Regular" w:cs="Calibri Light"/>
          <w:sz w:val="18"/>
          <w:szCs w:val="18"/>
        </w:rPr>
        <w:t>adscrito a</w:t>
      </w:r>
      <w:r w:rsidR="00FC41E1" w:rsidRPr="00E44378">
        <w:rPr>
          <w:rFonts w:ascii="Tofino Regular" w:hAnsi="Tofino Regular" w:cs="Calibri Light"/>
          <w:sz w:val="18"/>
          <w:szCs w:val="18"/>
        </w:rPr>
        <w:t xml:space="preserve"> </w:t>
      </w:r>
      <w:r w:rsidR="003C1D40" w:rsidRPr="00E44378">
        <w:rPr>
          <w:rFonts w:ascii="Tofino Regular" w:hAnsi="Tofino Regular" w:cs="Calibri Light"/>
          <w:sz w:val="18"/>
          <w:szCs w:val="18"/>
        </w:rPr>
        <w:t>l</w:t>
      </w:r>
      <w:r w:rsidR="00FC41E1" w:rsidRPr="00E44378">
        <w:rPr>
          <w:rFonts w:ascii="Tofino Regular" w:hAnsi="Tofino Regular" w:cs="Calibri Light"/>
          <w:sz w:val="18"/>
          <w:szCs w:val="18"/>
        </w:rPr>
        <w:t xml:space="preserve">a Dirección de </w:t>
      </w:r>
      <w:r w:rsidR="00B813C1" w:rsidRPr="00E44378">
        <w:rPr>
          <w:rFonts w:ascii="Tofino Regular" w:hAnsi="Tofino Regular" w:cs="Calibri Light"/>
          <w:sz w:val="18"/>
          <w:szCs w:val="18"/>
        </w:rPr>
        <w:t xml:space="preserve">Administración, </w:t>
      </w:r>
      <w:r w:rsidR="00FC41E1" w:rsidRPr="00E44378">
        <w:rPr>
          <w:rFonts w:ascii="Tofino Regular" w:hAnsi="Tofino Regular" w:cs="Calibri Light"/>
          <w:sz w:val="18"/>
          <w:szCs w:val="18"/>
        </w:rPr>
        <w:t xml:space="preserve">Finanzas </w:t>
      </w:r>
      <w:r w:rsidR="00B813C1" w:rsidRPr="00E44378">
        <w:rPr>
          <w:rFonts w:ascii="Tofino Regular" w:hAnsi="Tofino Regular" w:cs="Calibri Light"/>
          <w:sz w:val="18"/>
          <w:szCs w:val="18"/>
        </w:rPr>
        <w:t>y Recursos Humanos.</w:t>
      </w:r>
    </w:p>
    <w:p w14:paraId="1A08C87F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E005D78" w14:textId="77777777" w:rsidR="00551E55" w:rsidRPr="00551E55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los pagos de servicios y adquisiciones que se requieren suministrar a las Unidades Administrativas del Inaip Yucatán.</w:t>
      </w:r>
    </w:p>
    <w:p w14:paraId="4F0E9A5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6154D0C4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  <w:r w:rsidRPr="00551E55">
        <w:rPr>
          <w:rFonts w:ascii="Tofino Regular" w:hAnsi="Tofino Regular" w:cs="Calibri Light"/>
          <w:b/>
          <w:spacing w:val="20"/>
          <w:sz w:val="18"/>
          <w:szCs w:val="18"/>
        </w:rPr>
        <w:t>ACUERDO</w:t>
      </w:r>
    </w:p>
    <w:p w14:paraId="0DD9CAC5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774499B1" w14:textId="65C4B5CB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>PRIMERO. -</w:t>
      </w:r>
      <w:r w:rsidRPr="00551E55">
        <w:rPr>
          <w:rFonts w:ascii="Tofino Regular" w:hAnsi="Tofino Regular" w:cs="Calibri Light"/>
          <w:sz w:val="18"/>
          <w:szCs w:val="18"/>
        </w:rPr>
        <w:t xml:space="preserve"> </w:t>
      </w:r>
      <w:r w:rsidR="00E44378" w:rsidRPr="00E44378">
        <w:rPr>
          <w:rFonts w:ascii="Tofino Regular" w:hAnsi="Tofino Regular" w:cs="Calibri Light"/>
          <w:sz w:val="18"/>
          <w:szCs w:val="18"/>
        </w:rPr>
        <w:t xml:space="preserve">Se procede a autorizar por </w:t>
      </w:r>
      <w:r w:rsidR="0084622D" w:rsidRPr="0084622D">
        <w:rPr>
          <w:rFonts w:ascii="Tofino Regular" w:hAnsi="Tofino Regular" w:cs="Calibri Light"/>
          <w:sz w:val="18"/>
          <w:szCs w:val="18"/>
        </w:rPr>
        <w:t>unanimidad</w:t>
      </w:r>
      <w:r w:rsidR="00E44378" w:rsidRPr="00E44378">
        <w:rPr>
          <w:rFonts w:ascii="Tofino Regular" w:hAnsi="Tofino Regular" w:cs="Calibri Light"/>
          <w:sz w:val="18"/>
          <w:szCs w:val="18"/>
        </w:rPr>
        <w:t xml:space="preserve"> de votos del Pleno, la adecuación del calendario de ejecución del gasto de los programas y/o proyectos antes referidos, así como de las diversas partidas que integran el presupuesto de egresos autorizado para el ejercicio 202</w:t>
      </w:r>
      <w:r w:rsidR="00C85D44">
        <w:rPr>
          <w:rFonts w:ascii="Tofino Regular" w:hAnsi="Tofino Regular" w:cs="Calibri Light"/>
          <w:sz w:val="18"/>
          <w:szCs w:val="18"/>
        </w:rPr>
        <w:t>4</w:t>
      </w:r>
      <w:r w:rsidR="00E44378" w:rsidRPr="00E44378">
        <w:rPr>
          <w:rFonts w:ascii="Tofino Regular" w:hAnsi="Tofino Regular" w:cs="Calibri Light"/>
          <w:sz w:val="18"/>
          <w:szCs w:val="18"/>
        </w:rPr>
        <w:t>, en los términos propuestos por la Unidad Administrativa responsable del gasto institucional, de conformidad a lo establecido en el considerando SEXTO del presente acuerdo</w:t>
      </w:r>
      <w:r w:rsidR="0084622D">
        <w:rPr>
          <w:rFonts w:ascii="Tofino Regular" w:hAnsi="Tofino Regular" w:cs="Calibri Light"/>
          <w:sz w:val="18"/>
          <w:szCs w:val="18"/>
        </w:rPr>
        <w:t>.</w:t>
      </w:r>
    </w:p>
    <w:p w14:paraId="1DC9090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C1A8854" w14:textId="1A594DA9" w:rsidR="00E44378" w:rsidRPr="00551E55" w:rsidRDefault="00551E55" w:rsidP="00E44378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SEGUNDO. - </w:t>
      </w:r>
      <w:r w:rsidRPr="00551E55">
        <w:rPr>
          <w:rFonts w:ascii="Tofino Regular" w:hAnsi="Tofino Regular" w:cs="Calibri Light"/>
          <w:sz w:val="18"/>
          <w:szCs w:val="18"/>
        </w:rPr>
        <w:t>Se autoriza por</w:t>
      </w:r>
      <w:r w:rsidR="0084622D">
        <w:rPr>
          <w:rFonts w:ascii="Tofino Regular" w:hAnsi="Tofino Regular" w:cs="Calibri Light"/>
          <w:sz w:val="18"/>
          <w:szCs w:val="18"/>
        </w:rPr>
        <w:t xml:space="preserve"> unanimidad </w:t>
      </w:r>
      <w:r w:rsidRPr="00551E55">
        <w:rPr>
          <w:rFonts w:ascii="Tofino Regular" w:hAnsi="Tofino Regular" w:cs="Calibri Light"/>
          <w:sz w:val="18"/>
          <w:szCs w:val="18"/>
        </w:rPr>
        <w:t xml:space="preserve">de votos del Pleno, </w:t>
      </w:r>
      <w:r w:rsidRPr="00533AD8">
        <w:rPr>
          <w:rFonts w:ascii="Tofino Regular" w:hAnsi="Tofino Regular" w:cs="Calibri Light"/>
          <w:sz w:val="18"/>
          <w:szCs w:val="18"/>
        </w:rPr>
        <w:t>las compensaciones</w:t>
      </w:r>
      <w:r w:rsidR="007A5FFB" w:rsidRPr="00533AD8">
        <w:rPr>
          <w:rFonts w:ascii="Tofino Regular" w:hAnsi="Tofino Regular" w:cs="Calibri Light"/>
          <w:sz w:val="18"/>
          <w:szCs w:val="18"/>
        </w:rPr>
        <w:t xml:space="preserve"> y asignación</w:t>
      </w:r>
      <w:r w:rsidRPr="00533AD8">
        <w:rPr>
          <w:rFonts w:ascii="Tofino Regular" w:hAnsi="Tofino Regular" w:cs="Calibri Light"/>
          <w:sz w:val="18"/>
          <w:szCs w:val="18"/>
        </w:rPr>
        <w:t xml:space="preserve"> al personal del Inaip Yucatán descrito en el considerando SEXTO inciso </w:t>
      </w:r>
      <w:r w:rsidR="0084622D">
        <w:rPr>
          <w:rFonts w:ascii="Tofino Regular" w:hAnsi="Tofino Regular" w:cs="Calibri Light"/>
          <w:sz w:val="18"/>
          <w:szCs w:val="18"/>
        </w:rPr>
        <w:t>a)</w:t>
      </w:r>
      <w:r w:rsidR="00335FCE" w:rsidRPr="00533AD8">
        <w:rPr>
          <w:rFonts w:ascii="Tofino Regular" w:hAnsi="Tofino Regular" w:cs="Calibri Light"/>
          <w:sz w:val="18"/>
          <w:szCs w:val="18"/>
        </w:rPr>
        <w:t>;</w:t>
      </w:r>
      <w:r w:rsidRPr="00533AD8">
        <w:rPr>
          <w:rFonts w:ascii="Tofino Regular" w:hAnsi="Tofino Regular" w:cs="Calibri Light"/>
          <w:sz w:val="18"/>
          <w:szCs w:val="18"/>
        </w:rPr>
        <w:t xml:space="preserve"> así como los pagos de servicios</w:t>
      </w:r>
      <w:r w:rsidRPr="00551E55">
        <w:rPr>
          <w:rFonts w:ascii="Tofino Regular" w:hAnsi="Tofino Regular" w:cs="Calibri Light"/>
          <w:sz w:val="18"/>
          <w:szCs w:val="18"/>
        </w:rPr>
        <w:t xml:space="preserve"> y adquisiciones que se requieren suministrar a las Unidades Administrativas del Inaip Yucatán</w:t>
      </w:r>
      <w:r w:rsidR="0084622D">
        <w:rPr>
          <w:rFonts w:ascii="Tofino Regular" w:hAnsi="Tofino Regular" w:cs="Calibri Light"/>
          <w:sz w:val="18"/>
          <w:szCs w:val="18"/>
        </w:rPr>
        <w:t>.</w:t>
      </w:r>
    </w:p>
    <w:p w14:paraId="0F2C7BFC" w14:textId="77777777" w:rsidR="00335FCE" w:rsidRPr="00551E55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658372A" w14:textId="59F52831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TERCERO.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F04DDDF" w14:textId="77777777" w:rsidR="00551E55" w:rsidRPr="00551E55" w:rsidRDefault="00551E55" w:rsidP="00551E55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lastRenderedPageBreak/>
        <w:t xml:space="preserve">CUARTO.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 para que realice los trámites correspondientes para la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eastAsia="Arial" w:hAnsi="Tofino Regular" w:cs="Calibri Light"/>
          <w:sz w:val="18"/>
          <w:szCs w:val="18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FCF21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F1307E" w14:textId="77777777" w:rsid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7AFB6CA6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560D7E04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759F6FF1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650CF36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37FFD0A4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A71B1E4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5347C48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6BBFFDB5" w14:textId="77777777" w:rsidR="00E44378" w:rsidRDefault="00E44378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618DB9" w14:textId="67C4755D" w:rsidR="00E44378" w:rsidRPr="00551E55" w:rsidRDefault="0099249B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  <w:r>
        <w:rPr>
          <w:rFonts w:ascii="Tofino Regular" w:hAnsi="Tofino Regular"/>
          <w:b/>
          <w:sz w:val="18"/>
          <w:szCs w:val="18"/>
        </w:rPr>
        <w:t>(RÚBRICA)</w:t>
      </w:r>
    </w:p>
    <w:p w14:paraId="10DE113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E44378" w14:paraId="78788592" w14:textId="77777777" w:rsidTr="00E44378">
        <w:trPr>
          <w:trHeight w:val="859"/>
        </w:trPr>
        <w:tc>
          <w:tcPr>
            <w:tcW w:w="10041" w:type="dxa"/>
            <w:gridSpan w:val="2"/>
            <w:hideMark/>
          </w:tcPr>
          <w:p w14:paraId="5D9E3FD5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>
              <w:rPr>
                <w:rFonts w:ascii="Calibri Light" w:hAnsi="Calibri Light" w:cs="Calibri Light"/>
                <w:b/>
                <w:sz w:val="21"/>
                <w:szCs w:val="21"/>
              </w:rPr>
              <w:t>MTRA. MARÍA GILDA SEGOVIA CHAB</w:t>
            </w:r>
          </w:p>
          <w:p w14:paraId="1B03B662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>
              <w:rPr>
                <w:rFonts w:ascii="Calibri Light" w:hAnsi="Calibri Light" w:cs="Calibri Light"/>
                <w:b/>
                <w:sz w:val="21"/>
                <w:szCs w:val="21"/>
              </w:rPr>
              <w:t>COMISIONADA PRESIDENTA</w:t>
            </w:r>
          </w:p>
        </w:tc>
      </w:tr>
      <w:tr w:rsidR="00E44378" w14:paraId="2043B8DF" w14:textId="77777777" w:rsidTr="00E44378">
        <w:trPr>
          <w:trHeight w:val="859"/>
        </w:trPr>
        <w:tc>
          <w:tcPr>
            <w:tcW w:w="5020" w:type="dxa"/>
          </w:tcPr>
          <w:p w14:paraId="42A9262E" w14:textId="77777777" w:rsidR="00E44378" w:rsidRDefault="00E44378">
            <w:pPr>
              <w:pStyle w:val="Sinespaciado"/>
              <w:jc w:val="center"/>
              <w:rPr>
                <w:rFonts w:ascii="Calibri Light" w:hAnsi="Calibri Light" w:cs="Times New Roman"/>
                <w:b/>
                <w:sz w:val="21"/>
                <w:szCs w:val="21"/>
              </w:rPr>
            </w:pPr>
          </w:p>
          <w:p w14:paraId="6E2A7B2A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6EC3ECE5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6D640A18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E9136CA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43EFAED6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5D131E35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417AC89F" w14:textId="77777777" w:rsidR="00E44378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406A1EDA" w14:textId="77777777" w:rsidR="0099249B" w:rsidRPr="00551E55" w:rsidRDefault="0099249B" w:rsidP="0099249B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2F2E3263" w14:textId="77777777" w:rsidR="00E44378" w:rsidRDefault="00E44378">
            <w:pPr>
              <w:pStyle w:val="Sinespaciado"/>
              <w:tabs>
                <w:tab w:val="left" w:pos="3696"/>
              </w:tabs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5771FA65" w14:textId="77777777" w:rsidR="00E44378" w:rsidRDefault="00E44378" w:rsidP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>
              <w:rPr>
                <w:rFonts w:ascii="Calibri Light" w:hAnsi="Calibri Light" w:cs="Calibri Light"/>
                <w:b/>
                <w:sz w:val="21"/>
                <w:szCs w:val="21"/>
              </w:rPr>
              <w:t>DR. CARLOS FERNANDO PAVÓN DURÁN</w:t>
            </w:r>
          </w:p>
          <w:p w14:paraId="0307B529" w14:textId="4A9FDA4B" w:rsidR="00E44378" w:rsidRDefault="00E44378" w:rsidP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>
              <w:rPr>
                <w:rFonts w:ascii="Calibri Light" w:hAnsi="Calibri Light" w:cs="Calibri Light"/>
                <w:b/>
                <w:sz w:val="21"/>
                <w:szCs w:val="21"/>
              </w:rPr>
              <w:t>COMISIONADO</w:t>
            </w:r>
          </w:p>
          <w:p w14:paraId="599D8417" w14:textId="77777777" w:rsidR="00E44378" w:rsidRDefault="00E44378" w:rsidP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</w:tc>
        <w:tc>
          <w:tcPr>
            <w:tcW w:w="5021" w:type="dxa"/>
          </w:tcPr>
          <w:p w14:paraId="0AE14D3C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05CB956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03ED71C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5CF0FDD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56AD0E9E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81698E4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25F44656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273B0D1D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71DE9EB" w14:textId="77777777" w:rsidR="0099249B" w:rsidRPr="00551E55" w:rsidRDefault="0099249B" w:rsidP="0099249B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11BD6D1A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2B0F29E8" w14:textId="3D8C4818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>
              <w:rPr>
                <w:rFonts w:ascii="Calibri Light" w:hAnsi="Calibri Light" w:cs="Calibri Light"/>
                <w:b/>
                <w:sz w:val="21"/>
                <w:szCs w:val="21"/>
              </w:rPr>
              <w:t>LIC. MAURICIO MORENO MENDOZA</w:t>
            </w:r>
          </w:p>
          <w:p w14:paraId="7FC76A3E" w14:textId="77777777" w:rsidR="00E44378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>
              <w:rPr>
                <w:rFonts w:ascii="Calibri Light" w:hAnsi="Calibri Light" w:cs="Calibri Light"/>
                <w:b/>
                <w:sz w:val="21"/>
                <w:szCs w:val="21"/>
              </w:rPr>
              <w:t>COMISIONADO</w:t>
            </w:r>
          </w:p>
        </w:tc>
      </w:tr>
    </w:tbl>
    <w:p w14:paraId="4D279D06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A6CC7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04C944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9613FF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FC367D7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348821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CAC5FE7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56387BB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25A9FC9" w14:textId="77777777" w:rsidR="0084622D" w:rsidRDefault="0084622D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735C2DEC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1EDB15EB" w14:textId="77777777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067C0DE" w14:textId="0E0AFCC5" w:rsidR="00A42D23" w:rsidRDefault="0084622D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866E4F" wp14:editId="050A5922">
            <wp:extent cx="5612130" cy="7174230"/>
            <wp:effectExtent l="19050" t="19050" r="26670" b="26670"/>
            <wp:docPr id="225697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4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DE3CF" w14:textId="77777777" w:rsidR="0084622D" w:rsidRDefault="0084622D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D473D57" w14:textId="77777777" w:rsidR="0084622D" w:rsidRDefault="0084622D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3DC72F3" w14:textId="3FDC7735" w:rsidR="00A42D23" w:rsidRDefault="0050493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89F650" wp14:editId="70D9BF30">
            <wp:extent cx="5612130" cy="7339965"/>
            <wp:effectExtent l="19050" t="19050" r="26670" b="13335"/>
            <wp:docPr id="2590601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F069A" w14:textId="77777777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26FD492" w14:textId="77777777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565DC25" w14:textId="54587231" w:rsidR="00A42D23" w:rsidRDefault="0050493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D80ADF" wp14:editId="4D55C5C5">
            <wp:extent cx="5612130" cy="7306945"/>
            <wp:effectExtent l="19050" t="19050" r="26670" b="27305"/>
            <wp:docPr id="10619614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30372" w14:textId="77777777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CCA9044" w14:textId="33CA373D" w:rsidR="00504935" w:rsidRDefault="0050493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1C6624" wp14:editId="5AEE79FB">
            <wp:extent cx="5612130" cy="7654290"/>
            <wp:effectExtent l="19050" t="19050" r="26670" b="22860"/>
            <wp:docPr id="480847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7DD8B" w14:textId="77777777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D969EA4" w14:textId="76761B9E" w:rsidR="00A42D23" w:rsidRDefault="0050493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94D65E" wp14:editId="079D3A30">
            <wp:extent cx="5612130" cy="7585710"/>
            <wp:effectExtent l="19050" t="19050" r="26670" b="15240"/>
            <wp:docPr id="9514564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8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42D23" w:rsidSect="00543C1B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48697098" name="Imagen 14869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C85D44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288673465" name="Imagen 288673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D44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C85D44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10CA5"/>
    <w:rsid w:val="000259EE"/>
    <w:rsid w:val="00026125"/>
    <w:rsid w:val="00062598"/>
    <w:rsid w:val="000846C3"/>
    <w:rsid w:val="000B211A"/>
    <w:rsid w:val="000C2E75"/>
    <w:rsid w:val="000C3B92"/>
    <w:rsid w:val="000F7510"/>
    <w:rsid w:val="00110E78"/>
    <w:rsid w:val="00116630"/>
    <w:rsid w:val="00167951"/>
    <w:rsid w:val="001C0FA0"/>
    <w:rsid w:val="001E0FD4"/>
    <w:rsid w:val="001E56EF"/>
    <w:rsid w:val="00262FB7"/>
    <w:rsid w:val="002938DE"/>
    <w:rsid w:val="002C0E3C"/>
    <w:rsid w:val="002C2C40"/>
    <w:rsid w:val="002D0109"/>
    <w:rsid w:val="002E5FFE"/>
    <w:rsid w:val="002F242F"/>
    <w:rsid w:val="00302435"/>
    <w:rsid w:val="003127E9"/>
    <w:rsid w:val="00313F2B"/>
    <w:rsid w:val="0033465A"/>
    <w:rsid w:val="00335FCE"/>
    <w:rsid w:val="00350C3A"/>
    <w:rsid w:val="003513B2"/>
    <w:rsid w:val="00360FA1"/>
    <w:rsid w:val="00372D60"/>
    <w:rsid w:val="003C1D40"/>
    <w:rsid w:val="003D22AB"/>
    <w:rsid w:val="003F2A4C"/>
    <w:rsid w:val="00440543"/>
    <w:rsid w:val="004654E3"/>
    <w:rsid w:val="0047193C"/>
    <w:rsid w:val="004B3893"/>
    <w:rsid w:val="004B39F3"/>
    <w:rsid w:val="004B727E"/>
    <w:rsid w:val="004B7BBC"/>
    <w:rsid w:val="004C0150"/>
    <w:rsid w:val="004D03F5"/>
    <w:rsid w:val="004D0DD9"/>
    <w:rsid w:val="004D5977"/>
    <w:rsid w:val="00504935"/>
    <w:rsid w:val="00505E9A"/>
    <w:rsid w:val="00533AD8"/>
    <w:rsid w:val="00533B3A"/>
    <w:rsid w:val="00543C1B"/>
    <w:rsid w:val="00551E55"/>
    <w:rsid w:val="0055587D"/>
    <w:rsid w:val="005C1AF5"/>
    <w:rsid w:val="005C5B3C"/>
    <w:rsid w:val="0061390D"/>
    <w:rsid w:val="00624659"/>
    <w:rsid w:val="00641DE9"/>
    <w:rsid w:val="00652FA4"/>
    <w:rsid w:val="006E6463"/>
    <w:rsid w:val="00711C66"/>
    <w:rsid w:val="00776272"/>
    <w:rsid w:val="00786867"/>
    <w:rsid w:val="007A5FFB"/>
    <w:rsid w:val="007C0D9A"/>
    <w:rsid w:val="007D079B"/>
    <w:rsid w:val="007F70B1"/>
    <w:rsid w:val="00825508"/>
    <w:rsid w:val="0084622D"/>
    <w:rsid w:val="00853943"/>
    <w:rsid w:val="008E4F2F"/>
    <w:rsid w:val="00902F2D"/>
    <w:rsid w:val="00904CA8"/>
    <w:rsid w:val="00980ADC"/>
    <w:rsid w:val="00983C16"/>
    <w:rsid w:val="0099249B"/>
    <w:rsid w:val="009B625A"/>
    <w:rsid w:val="009B7DD6"/>
    <w:rsid w:val="009D461D"/>
    <w:rsid w:val="00A42D23"/>
    <w:rsid w:val="00AC272B"/>
    <w:rsid w:val="00B23143"/>
    <w:rsid w:val="00B46CAA"/>
    <w:rsid w:val="00B813C1"/>
    <w:rsid w:val="00B87D12"/>
    <w:rsid w:val="00B92192"/>
    <w:rsid w:val="00BC3A99"/>
    <w:rsid w:val="00BD65EC"/>
    <w:rsid w:val="00C0079C"/>
    <w:rsid w:val="00C311BD"/>
    <w:rsid w:val="00C85D44"/>
    <w:rsid w:val="00CB1EA4"/>
    <w:rsid w:val="00CC4C15"/>
    <w:rsid w:val="00CF0F51"/>
    <w:rsid w:val="00D226F5"/>
    <w:rsid w:val="00D714C8"/>
    <w:rsid w:val="00DD3A96"/>
    <w:rsid w:val="00DF409A"/>
    <w:rsid w:val="00E04DF4"/>
    <w:rsid w:val="00E36438"/>
    <w:rsid w:val="00E4307F"/>
    <w:rsid w:val="00E44378"/>
    <w:rsid w:val="00E8666E"/>
    <w:rsid w:val="00EB4905"/>
    <w:rsid w:val="00ED68F9"/>
    <w:rsid w:val="00F33902"/>
    <w:rsid w:val="00F8469E"/>
    <w:rsid w:val="00F91CB7"/>
    <w:rsid w:val="00FC41E1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11</Pages>
  <Words>1041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72</cp:revision>
  <cp:lastPrinted>2024-06-14T18:23:00Z</cp:lastPrinted>
  <dcterms:created xsi:type="dcterms:W3CDTF">2023-12-20T16:25:00Z</dcterms:created>
  <dcterms:modified xsi:type="dcterms:W3CDTF">2024-06-18T18:29:00Z</dcterms:modified>
</cp:coreProperties>
</file>